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E1DD6" w14:textId="77777777" w:rsidR="00E12AAF" w:rsidRDefault="00E12AAF">
      <w:pPr>
        <w:spacing w:before="4"/>
        <w:rPr>
          <w:rFonts w:ascii="Times New Roman"/>
          <w:sz w:val="25"/>
        </w:rPr>
      </w:pPr>
    </w:p>
    <w:tbl>
      <w:tblPr>
        <w:tblStyle w:val="TableNormal"/>
        <w:tblW w:w="1332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701"/>
        <w:gridCol w:w="142"/>
        <w:gridCol w:w="567"/>
        <w:gridCol w:w="2835"/>
        <w:gridCol w:w="708"/>
        <w:gridCol w:w="567"/>
        <w:gridCol w:w="1134"/>
        <w:gridCol w:w="993"/>
        <w:gridCol w:w="1417"/>
        <w:gridCol w:w="1985"/>
      </w:tblGrid>
      <w:tr w:rsidR="000A5F84" w:rsidRPr="00CE355F" w14:paraId="0FCFA86D" w14:textId="186A3289" w:rsidTr="007944FB">
        <w:trPr>
          <w:trHeight w:val="20"/>
          <w:tblHeader/>
        </w:trPr>
        <w:tc>
          <w:tcPr>
            <w:tcW w:w="3120" w:type="dxa"/>
            <w:gridSpan w:val="3"/>
            <w:tcBorders>
              <w:right w:val="single" w:sz="4" w:space="0" w:color="auto"/>
            </w:tcBorders>
            <w:shd w:val="clear" w:color="auto" w:fill="F2F2F2" w:themeFill="background1" w:themeFillShade="F2"/>
            <w:vAlign w:val="center"/>
          </w:tcPr>
          <w:p w14:paraId="0F5B7842" w14:textId="77777777" w:rsidR="000A5F84" w:rsidRPr="00852ECC" w:rsidRDefault="000A5F84" w:rsidP="000D2B7D">
            <w:pPr>
              <w:pStyle w:val="TableParagraph"/>
              <w:spacing w:before="107"/>
              <w:ind w:left="69"/>
              <w:jc w:val="center"/>
              <w:rPr>
                <w:b/>
                <w:sz w:val="20"/>
                <w:szCs w:val="20"/>
              </w:rPr>
            </w:pPr>
            <w:r w:rsidRPr="00852ECC">
              <w:rPr>
                <w:b/>
                <w:sz w:val="20"/>
                <w:szCs w:val="20"/>
              </w:rPr>
              <w:t>NOMBRE DEL COLABORADOR</w:t>
            </w:r>
          </w:p>
        </w:tc>
        <w:tc>
          <w:tcPr>
            <w:tcW w:w="3402" w:type="dxa"/>
            <w:gridSpan w:val="2"/>
            <w:tcBorders>
              <w:left w:val="single" w:sz="4" w:space="0" w:color="auto"/>
            </w:tcBorders>
            <w:shd w:val="clear" w:color="auto" w:fill="F2F2F2" w:themeFill="background1" w:themeFillShade="F2"/>
            <w:vAlign w:val="center"/>
          </w:tcPr>
          <w:p w14:paraId="2BA16CDB" w14:textId="1FFECBB3" w:rsidR="000A5F84" w:rsidRPr="00EC5BCD" w:rsidRDefault="000A5F84" w:rsidP="00050B48">
            <w:pPr>
              <w:pStyle w:val="TableParagraph"/>
              <w:spacing w:before="107"/>
              <w:jc w:val="center"/>
              <w:rPr>
                <w:bCs/>
                <w:i/>
                <w:iCs/>
                <w:sz w:val="20"/>
                <w:szCs w:val="20"/>
              </w:rPr>
            </w:pPr>
          </w:p>
        </w:tc>
        <w:tc>
          <w:tcPr>
            <w:tcW w:w="1275" w:type="dxa"/>
            <w:gridSpan w:val="2"/>
            <w:tcBorders>
              <w:right w:val="single" w:sz="4" w:space="0" w:color="auto"/>
            </w:tcBorders>
            <w:shd w:val="clear" w:color="auto" w:fill="F2F2F2" w:themeFill="background1" w:themeFillShade="F2"/>
            <w:vAlign w:val="center"/>
          </w:tcPr>
          <w:p w14:paraId="695A5B81" w14:textId="4C25D3EC" w:rsidR="000A5F84" w:rsidRPr="00852ECC" w:rsidRDefault="00EC5BCD" w:rsidP="000A5F84">
            <w:pPr>
              <w:pStyle w:val="TableParagraph"/>
              <w:spacing w:before="107"/>
              <w:ind w:right="129"/>
              <w:jc w:val="center"/>
              <w:rPr>
                <w:b/>
                <w:sz w:val="20"/>
                <w:szCs w:val="20"/>
              </w:rPr>
            </w:pPr>
            <w:r w:rsidRPr="00852ECC">
              <w:rPr>
                <w:b/>
                <w:sz w:val="20"/>
                <w:szCs w:val="20"/>
              </w:rPr>
              <w:t>CARGO</w:t>
            </w:r>
            <w:r>
              <w:rPr>
                <w:b/>
                <w:sz w:val="20"/>
                <w:szCs w:val="20"/>
              </w:rPr>
              <w:t>:</w:t>
            </w:r>
          </w:p>
        </w:tc>
        <w:tc>
          <w:tcPr>
            <w:tcW w:w="3544" w:type="dxa"/>
            <w:gridSpan w:val="3"/>
            <w:tcBorders>
              <w:right w:val="single" w:sz="4" w:space="0" w:color="auto"/>
            </w:tcBorders>
            <w:shd w:val="clear" w:color="auto" w:fill="F2F2F2" w:themeFill="background1" w:themeFillShade="F2"/>
            <w:vAlign w:val="center"/>
          </w:tcPr>
          <w:p w14:paraId="1E3F2AC3" w14:textId="544368EE" w:rsidR="000A5F84" w:rsidRPr="00EC5BCD" w:rsidRDefault="000A5F84" w:rsidP="000A5F84">
            <w:pPr>
              <w:pStyle w:val="TableParagraph"/>
              <w:spacing w:before="107"/>
              <w:ind w:right="129"/>
              <w:jc w:val="center"/>
              <w:rPr>
                <w:bCs/>
                <w:i/>
                <w:iCs/>
                <w:sz w:val="20"/>
                <w:szCs w:val="20"/>
              </w:rPr>
            </w:pPr>
          </w:p>
        </w:tc>
        <w:tc>
          <w:tcPr>
            <w:tcW w:w="1985" w:type="dxa"/>
            <w:tcBorders>
              <w:left w:val="single" w:sz="4" w:space="0" w:color="auto"/>
            </w:tcBorders>
            <w:shd w:val="clear" w:color="auto" w:fill="F2F2F2" w:themeFill="background1" w:themeFillShade="F2"/>
            <w:vAlign w:val="center"/>
          </w:tcPr>
          <w:p w14:paraId="3D216A44" w14:textId="3F72058E" w:rsidR="000A5F84" w:rsidRPr="00852ECC" w:rsidRDefault="00DD5CEC" w:rsidP="002537BB">
            <w:pPr>
              <w:pStyle w:val="TableParagraph"/>
              <w:spacing w:before="107"/>
              <w:ind w:right="129"/>
              <w:jc w:val="center"/>
              <w:rPr>
                <w:b/>
                <w:sz w:val="20"/>
                <w:szCs w:val="20"/>
              </w:rPr>
            </w:pPr>
            <w:r>
              <w:rPr>
                <w:b/>
                <w:sz w:val="20"/>
                <w:szCs w:val="20"/>
              </w:rPr>
              <w:t>PROCESO</w:t>
            </w:r>
          </w:p>
        </w:tc>
      </w:tr>
      <w:tr w:rsidR="000A5F84" w:rsidRPr="00852ECC" w14:paraId="7737DCB9" w14:textId="3E367710" w:rsidTr="007944FB">
        <w:trPr>
          <w:trHeight w:val="20"/>
          <w:tblHeader/>
        </w:trPr>
        <w:tc>
          <w:tcPr>
            <w:tcW w:w="3120" w:type="dxa"/>
            <w:gridSpan w:val="3"/>
            <w:tcBorders>
              <w:right w:val="single" w:sz="4" w:space="0" w:color="auto"/>
            </w:tcBorders>
            <w:shd w:val="clear" w:color="auto" w:fill="F2F2F2" w:themeFill="background1" w:themeFillShade="F2"/>
            <w:vAlign w:val="center"/>
          </w:tcPr>
          <w:p w14:paraId="2C7D1D5D" w14:textId="77777777" w:rsidR="000A5F84" w:rsidRPr="00852ECC" w:rsidRDefault="000A5F84" w:rsidP="000D2B7D">
            <w:pPr>
              <w:pStyle w:val="TableParagraph"/>
              <w:spacing w:before="107"/>
              <w:ind w:left="69"/>
              <w:jc w:val="center"/>
              <w:rPr>
                <w:b/>
                <w:sz w:val="20"/>
                <w:szCs w:val="20"/>
              </w:rPr>
            </w:pPr>
            <w:r w:rsidRPr="00852ECC">
              <w:rPr>
                <w:b/>
                <w:sz w:val="20"/>
                <w:szCs w:val="20"/>
              </w:rPr>
              <w:t>JEFE INMEDIATO</w:t>
            </w:r>
          </w:p>
        </w:tc>
        <w:tc>
          <w:tcPr>
            <w:tcW w:w="3402" w:type="dxa"/>
            <w:gridSpan w:val="2"/>
            <w:tcBorders>
              <w:left w:val="single" w:sz="4" w:space="0" w:color="auto"/>
            </w:tcBorders>
            <w:shd w:val="clear" w:color="auto" w:fill="F2F2F2" w:themeFill="background1" w:themeFillShade="F2"/>
            <w:vAlign w:val="center"/>
          </w:tcPr>
          <w:p w14:paraId="2B600740" w14:textId="0CD94E93" w:rsidR="000A5F84" w:rsidRPr="00EC5BCD" w:rsidRDefault="000A5F84" w:rsidP="00050B48">
            <w:pPr>
              <w:pStyle w:val="TableParagraph"/>
              <w:spacing w:before="107"/>
              <w:jc w:val="center"/>
              <w:rPr>
                <w:bCs/>
                <w:i/>
                <w:iCs/>
                <w:sz w:val="20"/>
                <w:szCs w:val="20"/>
              </w:rPr>
            </w:pPr>
          </w:p>
        </w:tc>
        <w:tc>
          <w:tcPr>
            <w:tcW w:w="1275" w:type="dxa"/>
            <w:gridSpan w:val="2"/>
            <w:tcBorders>
              <w:right w:val="single" w:sz="4" w:space="0" w:color="auto"/>
            </w:tcBorders>
            <w:shd w:val="clear" w:color="auto" w:fill="F2F2F2" w:themeFill="background1" w:themeFillShade="F2"/>
            <w:vAlign w:val="center"/>
          </w:tcPr>
          <w:p w14:paraId="5AEAD1DC" w14:textId="003DF057" w:rsidR="000A5F84" w:rsidRPr="00CE355F" w:rsidRDefault="00DD5CEC" w:rsidP="000A5F84">
            <w:pPr>
              <w:pStyle w:val="TableParagraph"/>
              <w:spacing w:before="107"/>
              <w:ind w:right="131"/>
              <w:jc w:val="center"/>
              <w:rPr>
                <w:b/>
                <w:sz w:val="20"/>
                <w:szCs w:val="20"/>
              </w:rPr>
            </w:pPr>
            <w:r>
              <w:rPr>
                <w:b/>
                <w:sz w:val="20"/>
                <w:szCs w:val="20"/>
              </w:rPr>
              <w:t>CARGO:</w:t>
            </w:r>
          </w:p>
        </w:tc>
        <w:tc>
          <w:tcPr>
            <w:tcW w:w="3544" w:type="dxa"/>
            <w:gridSpan w:val="3"/>
            <w:tcBorders>
              <w:right w:val="single" w:sz="4" w:space="0" w:color="auto"/>
            </w:tcBorders>
            <w:shd w:val="clear" w:color="auto" w:fill="F2F2F2" w:themeFill="background1" w:themeFillShade="F2"/>
            <w:vAlign w:val="center"/>
          </w:tcPr>
          <w:p w14:paraId="3FA8BCC4" w14:textId="07A807E4" w:rsidR="000A5F84" w:rsidRPr="00EC5BCD" w:rsidRDefault="000A5F84" w:rsidP="000A5F84">
            <w:pPr>
              <w:pStyle w:val="TableParagraph"/>
              <w:spacing w:before="107"/>
              <w:ind w:right="131"/>
              <w:jc w:val="center"/>
              <w:rPr>
                <w:bCs/>
                <w:i/>
                <w:iCs/>
                <w:sz w:val="20"/>
                <w:szCs w:val="20"/>
              </w:rPr>
            </w:pPr>
          </w:p>
        </w:tc>
        <w:tc>
          <w:tcPr>
            <w:tcW w:w="1985" w:type="dxa"/>
            <w:tcBorders>
              <w:left w:val="single" w:sz="4" w:space="0" w:color="auto"/>
            </w:tcBorders>
            <w:shd w:val="clear" w:color="auto" w:fill="F2F2F2" w:themeFill="background1" w:themeFillShade="F2"/>
            <w:vAlign w:val="center"/>
          </w:tcPr>
          <w:p w14:paraId="4A8265BF" w14:textId="391D47A8" w:rsidR="000A5F84" w:rsidRPr="00CE355F" w:rsidRDefault="000A5F84" w:rsidP="002537BB">
            <w:pPr>
              <w:pStyle w:val="TableParagraph"/>
              <w:spacing w:before="107"/>
              <w:ind w:right="131"/>
              <w:jc w:val="center"/>
              <w:rPr>
                <w:b/>
                <w:sz w:val="20"/>
                <w:szCs w:val="20"/>
              </w:rPr>
            </w:pPr>
          </w:p>
        </w:tc>
      </w:tr>
      <w:tr w:rsidR="002537BB" w:rsidRPr="00852ECC" w14:paraId="53E547B1" w14:textId="77777777" w:rsidTr="007944FB">
        <w:trPr>
          <w:trHeight w:val="20"/>
          <w:tblHeader/>
        </w:trPr>
        <w:tc>
          <w:tcPr>
            <w:tcW w:w="6522" w:type="dxa"/>
            <w:gridSpan w:val="5"/>
            <w:shd w:val="clear" w:color="auto" w:fill="F2F2F2" w:themeFill="background1" w:themeFillShade="F2"/>
            <w:vAlign w:val="center"/>
          </w:tcPr>
          <w:p w14:paraId="351B9454" w14:textId="132D961E" w:rsidR="002537BB" w:rsidRPr="00852ECC" w:rsidRDefault="001C2407" w:rsidP="001C2407">
            <w:pPr>
              <w:pStyle w:val="TableParagraph"/>
              <w:spacing w:before="50"/>
              <w:jc w:val="center"/>
              <w:rPr>
                <w:b/>
                <w:sz w:val="20"/>
                <w:szCs w:val="20"/>
              </w:rPr>
            </w:pPr>
            <w:r w:rsidRPr="00DD5CEC">
              <w:rPr>
                <w:b/>
                <w:sz w:val="20"/>
                <w:szCs w:val="20"/>
              </w:rPr>
              <w:t>TEMA</w:t>
            </w:r>
            <w:r>
              <w:rPr>
                <w:b/>
                <w:sz w:val="20"/>
                <w:szCs w:val="20"/>
              </w:rPr>
              <w:t xml:space="preserve"> / RESPONSABLES/FECHA-FIRMAS RESPONSABLES</w:t>
            </w:r>
          </w:p>
        </w:tc>
        <w:tc>
          <w:tcPr>
            <w:tcW w:w="6804" w:type="dxa"/>
            <w:gridSpan w:val="6"/>
            <w:shd w:val="clear" w:color="auto" w:fill="F2F2F2" w:themeFill="background1" w:themeFillShade="F2"/>
            <w:vAlign w:val="center"/>
          </w:tcPr>
          <w:p w14:paraId="7E161C60" w14:textId="5063A57D" w:rsidR="002537BB" w:rsidRPr="00DD5CEC" w:rsidRDefault="002537BB" w:rsidP="00DD5CEC">
            <w:pPr>
              <w:pStyle w:val="TableParagraph"/>
              <w:spacing w:before="50"/>
              <w:jc w:val="center"/>
              <w:rPr>
                <w:sz w:val="18"/>
                <w:szCs w:val="18"/>
              </w:rPr>
            </w:pPr>
            <w:r w:rsidRPr="00DD5CEC">
              <w:rPr>
                <w:b/>
                <w:sz w:val="20"/>
                <w:szCs w:val="20"/>
              </w:rPr>
              <w:t>TEMA</w:t>
            </w:r>
            <w:r w:rsidR="00507DC5">
              <w:rPr>
                <w:b/>
                <w:sz w:val="20"/>
                <w:szCs w:val="20"/>
              </w:rPr>
              <w:t xml:space="preserve"> / RESPONSABLE</w:t>
            </w:r>
            <w:r w:rsidR="001C2407">
              <w:rPr>
                <w:b/>
                <w:sz w:val="20"/>
                <w:szCs w:val="20"/>
              </w:rPr>
              <w:t>S/FECHA-FIRMAS RESPONSABLES</w:t>
            </w:r>
          </w:p>
        </w:tc>
      </w:tr>
      <w:tr w:rsidR="002537BB" w:rsidRPr="00852ECC" w14:paraId="46553246" w14:textId="77777777" w:rsidTr="007944FB">
        <w:trPr>
          <w:trHeight w:val="3552"/>
        </w:trPr>
        <w:tc>
          <w:tcPr>
            <w:tcW w:w="6522" w:type="dxa"/>
            <w:gridSpan w:val="5"/>
            <w:tcBorders>
              <w:bottom w:val="single" w:sz="4" w:space="0" w:color="auto"/>
            </w:tcBorders>
            <w:vAlign w:val="center"/>
          </w:tcPr>
          <w:p w14:paraId="2D3620B7" w14:textId="114884C1" w:rsidR="002537BB" w:rsidRDefault="002537BB" w:rsidP="009E1618">
            <w:pPr>
              <w:rPr>
                <w:b/>
                <w:bCs/>
                <w:i/>
                <w:iCs/>
                <w:sz w:val="20"/>
                <w:szCs w:val="20"/>
                <w:u w:val="single"/>
              </w:rPr>
            </w:pPr>
            <w:r w:rsidRPr="007B0E68">
              <w:rPr>
                <w:b/>
                <w:bCs/>
                <w:i/>
                <w:iCs/>
                <w:sz w:val="20"/>
                <w:szCs w:val="20"/>
                <w:highlight w:val="yellow"/>
                <w:u w:val="single"/>
              </w:rPr>
              <w:t>Gestión del Talento Humano:</w:t>
            </w:r>
          </w:p>
          <w:p w14:paraId="1DBE9595" w14:textId="77777777" w:rsidR="00CA2D56" w:rsidRDefault="00CA2D56" w:rsidP="00CA2D56">
            <w:pPr>
              <w:rPr>
                <w:sz w:val="18"/>
                <w:szCs w:val="18"/>
              </w:rPr>
            </w:pPr>
            <w:r>
              <w:rPr>
                <w:sz w:val="18"/>
                <w:szCs w:val="18"/>
              </w:rPr>
              <w:t>Manual de ética y buen gobierno</w:t>
            </w:r>
          </w:p>
          <w:p w14:paraId="337D41B5" w14:textId="77777777" w:rsidR="00CA2D56" w:rsidRPr="00166D6E" w:rsidRDefault="00CA2D56" w:rsidP="00CA2D56">
            <w:pPr>
              <w:rPr>
                <w:sz w:val="18"/>
                <w:szCs w:val="18"/>
              </w:rPr>
            </w:pPr>
            <w:r>
              <w:rPr>
                <w:sz w:val="18"/>
                <w:szCs w:val="18"/>
              </w:rPr>
              <w:t>Manual de gestión del talento humano</w:t>
            </w:r>
          </w:p>
          <w:p w14:paraId="4ADD6EF2" w14:textId="77B14632" w:rsidR="00CA2D56" w:rsidRDefault="00CA2D56" w:rsidP="00CA2D56">
            <w:pPr>
              <w:rPr>
                <w:sz w:val="18"/>
                <w:szCs w:val="18"/>
              </w:rPr>
            </w:pPr>
            <w:r>
              <w:rPr>
                <w:sz w:val="18"/>
                <w:szCs w:val="18"/>
              </w:rPr>
              <w:t>Programa y Actividades de Bienestar laboral</w:t>
            </w:r>
          </w:p>
          <w:p w14:paraId="2619A31A" w14:textId="193F92E3" w:rsidR="00CA2D56" w:rsidRDefault="00CA2D56" w:rsidP="009E1618">
            <w:pPr>
              <w:rPr>
                <w:sz w:val="18"/>
                <w:szCs w:val="18"/>
              </w:rPr>
            </w:pPr>
            <w:r>
              <w:rPr>
                <w:sz w:val="18"/>
                <w:szCs w:val="18"/>
              </w:rPr>
              <w:t>Programa de incentivos: Objetivo-Alcance-Comité evaluador-Funciones del comité-Condiciones generales-Categorías y criterios a tener en cuenta-Premios</w:t>
            </w:r>
          </w:p>
          <w:p w14:paraId="66BF8FC7" w14:textId="77777777" w:rsidR="00CA2D56" w:rsidRDefault="00CA2D56" w:rsidP="00CA2D56">
            <w:pPr>
              <w:rPr>
                <w:sz w:val="18"/>
                <w:szCs w:val="18"/>
              </w:rPr>
            </w:pPr>
            <w:r w:rsidRPr="00852ECC">
              <w:rPr>
                <w:sz w:val="18"/>
                <w:szCs w:val="18"/>
              </w:rPr>
              <w:t>Perfil y funciones del cargo</w:t>
            </w:r>
          </w:p>
          <w:p w14:paraId="193CEB37" w14:textId="77777777" w:rsidR="00CA2D56" w:rsidRDefault="00CA2D56" w:rsidP="00CA2D56">
            <w:pPr>
              <w:rPr>
                <w:sz w:val="18"/>
                <w:szCs w:val="18"/>
              </w:rPr>
            </w:pPr>
            <w:r w:rsidRPr="00166D6E">
              <w:rPr>
                <w:sz w:val="18"/>
                <w:szCs w:val="18"/>
              </w:rPr>
              <w:t>Reglamento Interno de Trabajo.</w:t>
            </w:r>
          </w:p>
          <w:p w14:paraId="2F9C4A1B" w14:textId="77777777" w:rsidR="00CA2D56" w:rsidRDefault="00CA2D56" w:rsidP="00CA2D56">
            <w:pPr>
              <w:rPr>
                <w:sz w:val="18"/>
                <w:szCs w:val="18"/>
              </w:rPr>
            </w:pPr>
            <w:r>
              <w:rPr>
                <w:sz w:val="18"/>
                <w:szCs w:val="18"/>
              </w:rPr>
              <w:t>Competencias institucionales</w:t>
            </w:r>
          </w:p>
          <w:p w14:paraId="666AE418" w14:textId="74C3D9FE" w:rsidR="002537BB" w:rsidRPr="001A45A1" w:rsidRDefault="002537BB" w:rsidP="009E1618">
            <w:pPr>
              <w:rPr>
                <w:sz w:val="18"/>
                <w:szCs w:val="18"/>
              </w:rPr>
            </w:pPr>
            <w:r w:rsidRPr="001A45A1">
              <w:rPr>
                <w:sz w:val="18"/>
                <w:szCs w:val="18"/>
              </w:rPr>
              <w:t>16 políticas de Fomesalud</w:t>
            </w:r>
            <w:r w:rsidR="00CA2D56">
              <w:rPr>
                <w:sz w:val="18"/>
                <w:szCs w:val="18"/>
              </w:rPr>
              <w:t xml:space="preserve"> y documentos de consulta del sistema de gestión</w:t>
            </w:r>
            <w:r w:rsidRPr="001A45A1">
              <w:rPr>
                <w:sz w:val="18"/>
                <w:szCs w:val="18"/>
              </w:rPr>
              <w:t>.</w:t>
            </w:r>
          </w:p>
          <w:p w14:paraId="7409E3CE" w14:textId="188EE960" w:rsidR="002537BB" w:rsidRDefault="002537BB" w:rsidP="009E1618">
            <w:pPr>
              <w:rPr>
                <w:sz w:val="18"/>
                <w:szCs w:val="18"/>
              </w:rPr>
            </w:pPr>
            <w:r w:rsidRPr="00852ECC">
              <w:rPr>
                <w:sz w:val="18"/>
                <w:szCs w:val="18"/>
              </w:rPr>
              <w:t>Política de Desarrollo Humano y Transformación Cultural</w:t>
            </w:r>
            <w:r>
              <w:rPr>
                <w:sz w:val="18"/>
                <w:szCs w:val="18"/>
              </w:rPr>
              <w:t>.</w:t>
            </w:r>
          </w:p>
          <w:p w14:paraId="2837ECC4" w14:textId="17EDCE30" w:rsidR="002537BB" w:rsidRDefault="002537BB" w:rsidP="009E1618">
            <w:pPr>
              <w:rPr>
                <w:sz w:val="18"/>
                <w:szCs w:val="18"/>
              </w:rPr>
            </w:pPr>
            <w:r>
              <w:rPr>
                <w:sz w:val="18"/>
                <w:szCs w:val="18"/>
              </w:rPr>
              <w:t xml:space="preserve">Política de información y comunicación </w:t>
            </w:r>
          </w:p>
          <w:p w14:paraId="190BCB66" w14:textId="398F3801" w:rsidR="002537BB" w:rsidRDefault="002537BB" w:rsidP="009E1618">
            <w:pPr>
              <w:rPr>
                <w:sz w:val="18"/>
                <w:szCs w:val="18"/>
              </w:rPr>
            </w:pPr>
            <w:r>
              <w:rPr>
                <w:sz w:val="18"/>
                <w:szCs w:val="18"/>
              </w:rPr>
              <w:t>Política de protección de la información</w:t>
            </w:r>
          </w:p>
          <w:p w14:paraId="2F5A6D64" w14:textId="2677D25A" w:rsidR="002537BB" w:rsidRDefault="002537BB" w:rsidP="009E1618">
            <w:pPr>
              <w:rPr>
                <w:sz w:val="18"/>
                <w:szCs w:val="18"/>
              </w:rPr>
            </w:pPr>
            <w:r>
              <w:rPr>
                <w:sz w:val="18"/>
                <w:szCs w:val="18"/>
              </w:rPr>
              <w:t>Política de protección de datos personales</w:t>
            </w:r>
          </w:p>
          <w:p w14:paraId="5DCD7F7D" w14:textId="3D9BC458" w:rsidR="002537BB" w:rsidRDefault="002537BB" w:rsidP="009E1618">
            <w:pPr>
              <w:rPr>
                <w:sz w:val="18"/>
                <w:szCs w:val="18"/>
              </w:rPr>
            </w:pPr>
            <w:r>
              <w:rPr>
                <w:sz w:val="18"/>
                <w:szCs w:val="18"/>
              </w:rPr>
              <w:t>Política de seguridad y salud en el trabajo</w:t>
            </w:r>
          </w:p>
          <w:p w14:paraId="1BC82DDA" w14:textId="4F1C66BF" w:rsidR="00CA2D56" w:rsidRDefault="00CA2D56" w:rsidP="009E1618">
            <w:pPr>
              <w:rPr>
                <w:sz w:val="18"/>
                <w:szCs w:val="18"/>
              </w:rPr>
            </w:pPr>
            <w:r>
              <w:rPr>
                <w:sz w:val="18"/>
                <w:szCs w:val="18"/>
              </w:rPr>
              <w:t>Política de desconexión laboral</w:t>
            </w:r>
          </w:p>
          <w:p w14:paraId="0F9E80A3" w14:textId="539E83E6" w:rsidR="00CA2D56" w:rsidRDefault="00CA2D56" w:rsidP="009E1618">
            <w:pPr>
              <w:rPr>
                <w:sz w:val="18"/>
                <w:szCs w:val="18"/>
              </w:rPr>
            </w:pPr>
            <w:r>
              <w:rPr>
                <w:sz w:val="18"/>
                <w:szCs w:val="18"/>
              </w:rPr>
              <w:t>Gestión de la información y comunicación, Aspectos a comunicar, Que comunicar, Como comunicar, Cuando comunicar</w:t>
            </w:r>
            <w:r w:rsidR="00E357CD">
              <w:rPr>
                <w:sz w:val="18"/>
                <w:szCs w:val="18"/>
              </w:rPr>
              <w:t>, los canales de comunicación.</w:t>
            </w:r>
          </w:p>
          <w:p w14:paraId="5B11614A" w14:textId="5EB58AAF" w:rsidR="00E357CD" w:rsidRDefault="00E357CD" w:rsidP="009E1618">
            <w:pPr>
              <w:rPr>
                <w:sz w:val="18"/>
                <w:szCs w:val="18"/>
              </w:rPr>
            </w:pPr>
            <w:r>
              <w:rPr>
                <w:sz w:val="18"/>
                <w:szCs w:val="18"/>
              </w:rPr>
              <w:t>Comunicación que le corresponde a todo el personal y algunos aspectos de comunicación para las recepcionistas.</w:t>
            </w:r>
          </w:p>
          <w:p w14:paraId="036356E5" w14:textId="270F7996" w:rsidR="00CA2D56" w:rsidRDefault="00CA2D56" w:rsidP="009E1618">
            <w:pPr>
              <w:rPr>
                <w:sz w:val="18"/>
                <w:szCs w:val="18"/>
              </w:rPr>
            </w:pPr>
            <w:r>
              <w:rPr>
                <w:sz w:val="18"/>
                <w:szCs w:val="18"/>
              </w:rPr>
              <w:t>Matriz de comunicación institucional</w:t>
            </w:r>
          </w:p>
          <w:p w14:paraId="39EC4DEB" w14:textId="03231581" w:rsidR="00CA2D56" w:rsidRDefault="00CA2D56" w:rsidP="00CA2D56">
            <w:pPr>
              <w:rPr>
                <w:sz w:val="18"/>
                <w:szCs w:val="18"/>
              </w:rPr>
            </w:pPr>
            <w:r>
              <w:rPr>
                <w:sz w:val="18"/>
                <w:szCs w:val="18"/>
              </w:rPr>
              <w:t>Formato y proceso a seguir cuando ocurre una incapacidad</w:t>
            </w:r>
          </w:p>
          <w:p w14:paraId="3DF68BEB" w14:textId="77777777" w:rsidR="00CA2D56" w:rsidRPr="00852ECC" w:rsidRDefault="00CA2D56" w:rsidP="00CA2D56">
            <w:pPr>
              <w:rPr>
                <w:sz w:val="18"/>
                <w:szCs w:val="18"/>
              </w:rPr>
            </w:pPr>
            <w:r>
              <w:rPr>
                <w:sz w:val="18"/>
                <w:szCs w:val="18"/>
              </w:rPr>
              <w:t xml:space="preserve">Proceso de </w:t>
            </w:r>
            <w:r w:rsidRPr="00852ECC">
              <w:rPr>
                <w:sz w:val="18"/>
                <w:szCs w:val="18"/>
              </w:rPr>
              <w:t>Notificación de incapacidad</w:t>
            </w:r>
            <w:r>
              <w:rPr>
                <w:sz w:val="18"/>
                <w:szCs w:val="18"/>
              </w:rPr>
              <w:t>es – Circular N° 00012-2021</w:t>
            </w:r>
          </w:p>
          <w:p w14:paraId="0D22883F" w14:textId="77777777" w:rsidR="00CA2D56" w:rsidRPr="00852ECC" w:rsidRDefault="00CA2D56" w:rsidP="00CA2D56">
            <w:pPr>
              <w:rPr>
                <w:sz w:val="18"/>
                <w:szCs w:val="18"/>
              </w:rPr>
            </w:pPr>
            <w:r>
              <w:rPr>
                <w:sz w:val="18"/>
                <w:szCs w:val="18"/>
              </w:rPr>
              <w:t xml:space="preserve">Formato y proceso de </w:t>
            </w:r>
            <w:r w:rsidRPr="00852ECC">
              <w:rPr>
                <w:sz w:val="18"/>
                <w:szCs w:val="18"/>
              </w:rPr>
              <w:t>Solicitud de permisos</w:t>
            </w:r>
          </w:p>
          <w:p w14:paraId="04F69B73" w14:textId="77777777" w:rsidR="00CA2D56" w:rsidRPr="00852ECC" w:rsidRDefault="00CA2D56" w:rsidP="00CA2D56">
            <w:pPr>
              <w:rPr>
                <w:sz w:val="18"/>
                <w:szCs w:val="18"/>
              </w:rPr>
            </w:pPr>
            <w:r>
              <w:rPr>
                <w:sz w:val="18"/>
                <w:szCs w:val="18"/>
              </w:rPr>
              <w:t xml:space="preserve">Formato y proceso </w:t>
            </w:r>
            <w:r w:rsidRPr="00852ECC">
              <w:rPr>
                <w:sz w:val="18"/>
                <w:szCs w:val="18"/>
              </w:rPr>
              <w:t>Solicitud y trámite de vacaciones</w:t>
            </w:r>
          </w:p>
          <w:p w14:paraId="7FFB123D" w14:textId="7FBEA837" w:rsidR="00CA2D56" w:rsidRPr="00852ECC" w:rsidRDefault="00CA2D56" w:rsidP="00CA2D56">
            <w:pPr>
              <w:rPr>
                <w:sz w:val="18"/>
                <w:szCs w:val="18"/>
              </w:rPr>
            </w:pPr>
            <w:r>
              <w:rPr>
                <w:sz w:val="18"/>
                <w:szCs w:val="18"/>
              </w:rPr>
              <w:t xml:space="preserve">Formato y proceso </w:t>
            </w:r>
            <w:r w:rsidRPr="00852ECC">
              <w:rPr>
                <w:sz w:val="18"/>
                <w:szCs w:val="18"/>
              </w:rPr>
              <w:t xml:space="preserve">Solicitud </w:t>
            </w:r>
            <w:r>
              <w:rPr>
                <w:sz w:val="18"/>
                <w:szCs w:val="18"/>
              </w:rPr>
              <w:t>para retiro de cesantías</w:t>
            </w:r>
          </w:p>
          <w:p w14:paraId="3AAB7035" w14:textId="77777777" w:rsidR="00CA2D56" w:rsidRPr="00852ECC" w:rsidRDefault="00CA2D56" w:rsidP="00CA2D56">
            <w:pPr>
              <w:rPr>
                <w:sz w:val="18"/>
                <w:szCs w:val="18"/>
              </w:rPr>
            </w:pPr>
            <w:r>
              <w:rPr>
                <w:sz w:val="18"/>
                <w:szCs w:val="18"/>
              </w:rPr>
              <w:t xml:space="preserve">Formato y proceso </w:t>
            </w:r>
            <w:r w:rsidRPr="00852ECC">
              <w:rPr>
                <w:sz w:val="18"/>
                <w:szCs w:val="18"/>
              </w:rPr>
              <w:t>Reporte de novedades de nómina y modalidad de pago</w:t>
            </w:r>
          </w:p>
          <w:p w14:paraId="3B9207CE" w14:textId="77777777" w:rsidR="00CA2D56" w:rsidRDefault="00CA2D56" w:rsidP="00CA2D56">
            <w:pPr>
              <w:rPr>
                <w:sz w:val="18"/>
                <w:szCs w:val="18"/>
              </w:rPr>
            </w:pPr>
            <w:r w:rsidRPr="00852ECC">
              <w:rPr>
                <w:sz w:val="18"/>
                <w:szCs w:val="18"/>
              </w:rPr>
              <w:t>Manual de imagen corporativa.</w:t>
            </w:r>
          </w:p>
          <w:p w14:paraId="4198FEA5" w14:textId="74F776EA" w:rsidR="00CA2D56" w:rsidRPr="00852ECC" w:rsidRDefault="00CA2D56" w:rsidP="00CA2D56">
            <w:pPr>
              <w:rPr>
                <w:sz w:val="18"/>
                <w:szCs w:val="18"/>
              </w:rPr>
            </w:pPr>
            <w:r>
              <w:rPr>
                <w:sz w:val="18"/>
                <w:szCs w:val="18"/>
              </w:rPr>
              <w:t xml:space="preserve">Formato y proceso </w:t>
            </w:r>
            <w:r w:rsidRPr="00852ECC">
              <w:rPr>
                <w:sz w:val="18"/>
                <w:szCs w:val="18"/>
              </w:rPr>
              <w:t>Retiro de la institución</w:t>
            </w:r>
            <w:r>
              <w:rPr>
                <w:sz w:val="18"/>
                <w:szCs w:val="18"/>
              </w:rPr>
              <w:t>, formato de Acta de entrega de cago y paz y salvo.</w:t>
            </w:r>
          </w:p>
          <w:p w14:paraId="5F406F53" w14:textId="64409105" w:rsidR="00D65A5C" w:rsidRDefault="00D65A5C" w:rsidP="00D65A5C">
            <w:pPr>
              <w:rPr>
                <w:b/>
                <w:bCs/>
                <w:sz w:val="20"/>
                <w:szCs w:val="20"/>
                <w:u w:val="single"/>
              </w:rPr>
            </w:pPr>
            <w:r w:rsidRPr="00143069">
              <w:rPr>
                <w:b/>
                <w:bCs/>
                <w:sz w:val="20"/>
                <w:szCs w:val="20"/>
                <w:u w:val="single"/>
              </w:rPr>
              <w:t>Sistema de Gestión de Seguridad y Salud en el Trabajo:</w:t>
            </w:r>
          </w:p>
          <w:p w14:paraId="1C086155" w14:textId="15A8AE76" w:rsidR="00DB3B34" w:rsidRPr="00DB3B34" w:rsidRDefault="00DB3B34" w:rsidP="00D65A5C">
            <w:pPr>
              <w:rPr>
                <w:sz w:val="18"/>
                <w:szCs w:val="18"/>
              </w:rPr>
            </w:pPr>
            <w:r w:rsidRPr="00DB3B34">
              <w:rPr>
                <w:sz w:val="18"/>
                <w:szCs w:val="18"/>
              </w:rPr>
              <w:t>Que es el Sistema de Gestión de Seguridad y Salud en el Trabajo</w:t>
            </w:r>
          </w:p>
          <w:p w14:paraId="45FBBD5C" w14:textId="77777777" w:rsidR="00D65A5C" w:rsidRPr="00DD5CEC" w:rsidRDefault="00D65A5C" w:rsidP="00D65A5C">
            <w:pPr>
              <w:rPr>
                <w:sz w:val="18"/>
                <w:szCs w:val="18"/>
              </w:rPr>
            </w:pPr>
            <w:r w:rsidRPr="00DD5CEC">
              <w:rPr>
                <w:sz w:val="18"/>
                <w:szCs w:val="18"/>
              </w:rPr>
              <w:t>Política de Prevención y Control de Consumo de Alcohol, Tabaco y Drogas</w:t>
            </w:r>
          </w:p>
          <w:p w14:paraId="110D9770" w14:textId="77777777" w:rsidR="00D65A5C" w:rsidRDefault="00D65A5C" w:rsidP="00D65A5C">
            <w:pPr>
              <w:rPr>
                <w:sz w:val="18"/>
                <w:szCs w:val="18"/>
              </w:rPr>
            </w:pPr>
            <w:r w:rsidRPr="00DD5CEC">
              <w:rPr>
                <w:sz w:val="18"/>
                <w:szCs w:val="18"/>
              </w:rPr>
              <w:t>Política de Prevención de Acoso Laboral</w:t>
            </w:r>
          </w:p>
          <w:p w14:paraId="51776014" w14:textId="77777777" w:rsidR="00D65A5C" w:rsidRPr="00DD5CEC" w:rsidRDefault="00D65A5C" w:rsidP="00D65A5C">
            <w:pPr>
              <w:rPr>
                <w:sz w:val="18"/>
                <w:szCs w:val="18"/>
              </w:rPr>
            </w:pPr>
            <w:r w:rsidRPr="00DD5CEC">
              <w:rPr>
                <w:sz w:val="18"/>
                <w:szCs w:val="18"/>
              </w:rPr>
              <w:lastRenderedPageBreak/>
              <w:t>Que es un acto inseguro y una condición insegura</w:t>
            </w:r>
          </w:p>
          <w:p w14:paraId="6BADC88A" w14:textId="77777777" w:rsidR="00D65A5C" w:rsidRPr="00DD5CEC" w:rsidRDefault="00D65A5C" w:rsidP="00D65A5C">
            <w:pPr>
              <w:rPr>
                <w:sz w:val="18"/>
                <w:szCs w:val="18"/>
              </w:rPr>
            </w:pPr>
            <w:r w:rsidRPr="00DD5CEC">
              <w:rPr>
                <w:sz w:val="18"/>
                <w:szCs w:val="18"/>
              </w:rPr>
              <w:t>Ejercicio práctico de identificación de actos, condiciones inseguras y peligros</w:t>
            </w:r>
          </w:p>
          <w:p w14:paraId="04F337D8" w14:textId="77777777" w:rsidR="00D65A5C" w:rsidRPr="00DD5CEC" w:rsidRDefault="00D65A5C" w:rsidP="00D65A5C">
            <w:pPr>
              <w:rPr>
                <w:sz w:val="18"/>
                <w:szCs w:val="18"/>
              </w:rPr>
            </w:pPr>
            <w:r w:rsidRPr="00DD5CEC">
              <w:rPr>
                <w:sz w:val="18"/>
                <w:szCs w:val="18"/>
              </w:rPr>
              <w:t>Que es un EPPS Y Uso de EPP</w:t>
            </w:r>
          </w:p>
          <w:p w14:paraId="7E98BA17" w14:textId="77777777" w:rsidR="00D65A5C" w:rsidRDefault="00D65A5C" w:rsidP="00D65A5C">
            <w:pPr>
              <w:rPr>
                <w:sz w:val="18"/>
                <w:szCs w:val="18"/>
              </w:rPr>
            </w:pPr>
            <w:r w:rsidRPr="00DD5CEC">
              <w:rPr>
                <w:sz w:val="18"/>
                <w:szCs w:val="18"/>
              </w:rPr>
              <w:t>ARL a la que se encuentra afiliado</w:t>
            </w:r>
          </w:p>
          <w:p w14:paraId="4427ED68" w14:textId="77777777" w:rsidR="00D65A5C" w:rsidRPr="00DD5CEC" w:rsidRDefault="00D65A5C" w:rsidP="00D65A5C">
            <w:pPr>
              <w:rPr>
                <w:sz w:val="18"/>
                <w:szCs w:val="18"/>
              </w:rPr>
            </w:pPr>
            <w:r w:rsidRPr="00DD5CEC">
              <w:rPr>
                <w:sz w:val="18"/>
                <w:szCs w:val="18"/>
              </w:rPr>
              <w:t>Identificación de peligros en fomesalud</w:t>
            </w:r>
          </w:p>
          <w:p w14:paraId="4ACB7BBB" w14:textId="77777777" w:rsidR="00D65A5C" w:rsidRPr="00DD5CEC" w:rsidRDefault="00D65A5C" w:rsidP="00D65A5C">
            <w:pPr>
              <w:rPr>
                <w:sz w:val="18"/>
                <w:szCs w:val="18"/>
              </w:rPr>
            </w:pPr>
            <w:r w:rsidRPr="00DD5CEC">
              <w:rPr>
                <w:sz w:val="18"/>
                <w:szCs w:val="18"/>
              </w:rPr>
              <w:t>Qué es un incidente laboral y proceso a seguir</w:t>
            </w:r>
          </w:p>
          <w:p w14:paraId="7B56A3AD" w14:textId="77777777" w:rsidR="00D65A5C" w:rsidRPr="00DD5CEC" w:rsidRDefault="00D65A5C" w:rsidP="00D65A5C">
            <w:pPr>
              <w:rPr>
                <w:sz w:val="18"/>
                <w:szCs w:val="18"/>
              </w:rPr>
            </w:pPr>
            <w:r w:rsidRPr="00DD5CEC">
              <w:rPr>
                <w:sz w:val="18"/>
                <w:szCs w:val="18"/>
              </w:rPr>
              <w:t>Qué es un accidente laboral y proceso a seguir</w:t>
            </w:r>
          </w:p>
          <w:p w14:paraId="45D20F85" w14:textId="77777777" w:rsidR="00D65A5C" w:rsidRPr="00DD5CEC" w:rsidRDefault="00D65A5C" w:rsidP="00D65A5C">
            <w:pPr>
              <w:rPr>
                <w:sz w:val="18"/>
                <w:szCs w:val="18"/>
              </w:rPr>
            </w:pPr>
            <w:r w:rsidRPr="00DD5CEC">
              <w:rPr>
                <w:sz w:val="18"/>
                <w:szCs w:val="18"/>
              </w:rPr>
              <w:t>Qué es una enfermedad laboral.</w:t>
            </w:r>
          </w:p>
          <w:p w14:paraId="26AA3BE8" w14:textId="77777777" w:rsidR="00D65A5C" w:rsidRPr="00DD5CEC" w:rsidRDefault="00D65A5C" w:rsidP="00D65A5C">
            <w:pPr>
              <w:rPr>
                <w:sz w:val="18"/>
                <w:szCs w:val="18"/>
              </w:rPr>
            </w:pPr>
            <w:r w:rsidRPr="00DD5CEC">
              <w:rPr>
                <w:sz w:val="18"/>
                <w:szCs w:val="18"/>
              </w:rPr>
              <w:t>Que es el Copasst</w:t>
            </w:r>
            <w:r>
              <w:rPr>
                <w:sz w:val="18"/>
                <w:szCs w:val="18"/>
              </w:rPr>
              <w:t xml:space="preserve"> </w:t>
            </w:r>
            <w:r w:rsidRPr="00DD5CEC">
              <w:rPr>
                <w:sz w:val="18"/>
                <w:szCs w:val="18"/>
              </w:rPr>
              <w:t>y sus integrantes</w:t>
            </w:r>
          </w:p>
          <w:p w14:paraId="18C1AA30" w14:textId="10F357BF" w:rsidR="00D65A5C" w:rsidRPr="00DD5CEC" w:rsidRDefault="00D65A5C" w:rsidP="00D65A5C">
            <w:pPr>
              <w:rPr>
                <w:sz w:val="18"/>
                <w:szCs w:val="18"/>
              </w:rPr>
            </w:pPr>
            <w:r w:rsidRPr="00DD5CEC">
              <w:rPr>
                <w:sz w:val="18"/>
                <w:szCs w:val="18"/>
              </w:rPr>
              <w:t>Que es el Cocol</w:t>
            </w:r>
            <w:r>
              <w:rPr>
                <w:sz w:val="18"/>
                <w:szCs w:val="18"/>
              </w:rPr>
              <w:t>a,</w:t>
            </w:r>
            <w:r w:rsidRPr="00DD5CEC">
              <w:rPr>
                <w:sz w:val="18"/>
                <w:szCs w:val="18"/>
              </w:rPr>
              <w:t xml:space="preserve"> sus funciones</w:t>
            </w:r>
            <w:r>
              <w:rPr>
                <w:sz w:val="18"/>
                <w:szCs w:val="18"/>
              </w:rPr>
              <w:t xml:space="preserve"> </w:t>
            </w:r>
            <w:r w:rsidRPr="00DD5CEC">
              <w:rPr>
                <w:sz w:val="18"/>
                <w:szCs w:val="18"/>
              </w:rPr>
              <w:t>y sus integrantes</w:t>
            </w:r>
          </w:p>
          <w:p w14:paraId="58AAC57C" w14:textId="627A004B" w:rsidR="00D65A5C" w:rsidRDefault="00D65A5C" w:rsidP="00D65A5C">
            <w:pPr>
              <w:rPr>
                <w:sz w:val="18"/>
                <w:szCs w:val="18"/>
              </w:rPr>
            </w:pPr>
            <w:r w:rsidRPr="00DD5CEC">
              <w:rPr>
                <w:sz w:val="18"/>
                <w:szCs w:val="18"/>
              </w:rPr>
              <w:t>Que es el acoso laboral y Tipos de acoso laboral, algunas situaciones</w:t>
            </w:r>
          </w:p>
          <w:p w14:paraId="7D6A2924" w14:textId="21B72478" w:rsidR="00DB3B34" w:rsidRDefault="00DB3B34" w:rsidP="00D65A5C">
            <w:pPr>
              <w:rPr>
                <w:sz w:val="18"/>
                <w:szCs w:val="18"/>
              </w:rPr>
            </w:pPr>
            <w:r>
              <w:rPr>
                <w:sz w:val="18"/>
                <w:szCs w:val="18"/>
              </w:rPr>
              <w:t>Que no e</w:t>
            </w:r>
            <w:r w:rsidRPr="00DB3B34">
              <w:rPr>
                <w:sz w:val="18"/>
                <w:szCs w:val="18"/>
              </w:rPr>
              <w:t>s considerado como NO Acoso Laboral</w:t>
            </w:r>
          </w:p>
          <w:p w14:paraId="09FECB77" w14:textId="34C5B9B6" w:rsidR="00DB3B34" w:rsidRPr="00DB3B34" w:rsidRDefault="00DB3B34" w:rsidP="00D65A5C">
            <w:pPr>
              <w:rPr>
                <w:sz w:val="18"/>
                <w:szCs w:val="18"/>
              </w:rPr>
            </w:pPr>
            <w:r w:rsidRPr="00DB3B34">
              <w:rPr>
                <w:sz w:val="18"/>
                <w:szCs w:val="18"/>
              </w:rPr>
              <w:t>Reuniones ordinarias para el Copasst y Cocola</w:t>
            </w:r>
          </w:p>
          <w:p w14:paraId="207253E9" w14:textId="21D5D43E" w:rsidR="00DB3B34" w:rsidRPr="00DB3B34" w:rsidRDefault="00DB3B34" w:rsidP="00D65A5C">
            <w:pPr>
              <w:rPr>
                <w:sz w:val="18"/>
                <w:szCs w:val="18"/>
              </w:rPr>
            </w:pPr>
            <w:r w:rsidRPr="00DB3B34">
              <w:rPr>
                <w:sz w:val="18"/>
                <w:szCs w:val="18"/>
              </w:rPr>
              <w:t>Canales de comunicación para el comité de convivencia laboral COCOLA</w:t>
            </w:r>
          </w:p>
          <w:p w14:paraId="233C0752" w14:textId="50986DDB" w:rsidR="00DB3B34" w:rsidRPr="00DB3B34" w:rsidRDefault="00DB3B34" w:rsidP="00D65A5C">
            <w:pPr>
              <w:rPr>
                <w:sz w:val="18"/>
                <w:szCs w:val="18"/>
              </w:rPr>
            </w:pPr>
            <w:r w:rsidRPr="00DB3B34">
              <w:rPr>
                <w:sz w:val="18"/>
                <w:szCs w:val="18"/>
              </w:rPr>
              <w:t>Programas del Sistema de Gestión de Seguridad y Salud en el Trabajo de Fomesalud</w:t>
            </w:r>
          </w:p>
          <w:p w14:paraId="2A66FBEB" w14:textId="77777777" w:rsidR="00D65A5C" w:rsidRPr="00DB3B34" w:rsidRDefault="00D65A5C" w:rsidP="00D65A5C">
            <w:pPr>
              <w:rPr>
                <w:sz w:val="18"/>
                <w:szCs w:val="18"/>
              </w:rPr>
            </w:pPr>
            <w:r w:rsidRPr="00DB3B34">
              <w:rPr>
                <w:sz w:val="18"/>
                <w:szCs w:val="18"/>
              </w:rPr>
              <w:t>Derechos de los trabajadores</w:t>
            </w:r>
          </w:p>
          <w:p w14:paraId="4BDB1FFE" w14:textId="77777777" w:rsidR="00D65A5C" w:rsidRPr="00DD5CEC" w:rsidRDefault="00D65A5C" w:rsidP="00D65A5C">
            <w:pPr>
              <w:rPr>
                <w:sz w:val="18"/>
                <w:szCs w:val="18"/>
              </w:rPr>
            </w:pPr>
            <w:r w:rsidRPr="00DD5CEC">
              <w:rPr>
                <w:sz w:val="18"/>
                <w:szCs w:val="18"/>
              </w:rPr>
              <w:t>Responsabilidades del trabajador en el   SG-SST</w:t>
            </w:r>
          </w:p>
          <w:p w14:paraId="306720E7" w14:textId="77777777" w:rsidR="00D65A5C" w:rsidRPr="00DD5CEC" w:rsidRDefault="00D65A5C" w:rsidP="00D65A5C">
            <w:pPr>
              <w:rPr>
                <w:sz w:val="18"/>
                <w:szCs w:val="18"/>
              </w:rPr>
            </w:pPr>
            <w:r w:rsidRPr="00DD5CEC">
              <w:rPr>
                <w:sz w:val="18"/>
                <w:szCs w:val="18"/>
              </w:rPr>
              <w:t>Reglamento de Higiene y Seguridad Industrial</w:t>
            </w:r>
          </w:p>
          <w:p w14:paraId="7F65F849" w14:textId="77777777" w:rsidR="00D65A5C" w:rsidRPr="00DD5CEC" w:rsidRDefault="00D65A5C" w:rsidP="00D65A5C">
            <w:pPr>
              <w:rPr>
                <w:sz w:val="18"/>
                <w:szCs w:val="18"/>
              </w:rPr>
            </w:pPr>
            <w:r w:rsidRPr="00DD5CEC">
              <w:rPr>
                <w:sz w:val="18"/>
                <w:szCs w:val="18"/>
              </w:rPr>
              <w:t>Peligros asociados a la actividad de Fomesalud.</w:t>
            </w:r>
          </w:p>
          <w:p w14:paraId="05F2F578" w14:textId="35DE851E" w:rsidR="00D65A5C" w:rsidRDefault="00D65A5C" w:rsidP="00D65A5C">
            <w:pPr>
              <w:rPr>
                <w:sz w:val="18"/>
                <w:szCs w:val="18"/>
              </w:rPr>
            </w:pPr>
            <w:r w:rsidRPr="00DD5CEC">
              <w:rPr>
                <w:sz w:val="18"/>
                <w:szCs w:val="18"/>
              </w:rPr>
              <w:t>Controles para eliminar, mitigar o proteger contra los peligros.</w:t>
            </w:r>
          </w:p>
          <w:p w14:paraId="34A5944F" w14:textId="55213D3D" w:rsidR="00DB3B34" w:rsidRDefault="00DB3B34" w:rsidP="00D65A5C">
            <w:pPr>
              <w:rPr>
                <w:sz w:val="18"/>
                <w:szCs w:val="18"/>
              </w:rPr>
            </w:pPr>
            <w:r w:rsidRPr="00DB3B34">
              <w:rPr>
                <w:sz w:val="18"/>
                <w:szCs w:val="18"/>
              </w:rPr>
              <w:t>A</w:t>
            </w:r>
            <w:r>
              <w:rPr>
                <w:sz w:val="18"/>
                <w:szCs w:val="18"/>
              </w:rPr>
              <w:t>cciones a</w:t>
            </w:r>
            <w:r w:rsidRPr="00DB3B34">
              <w:rPr>
                <w:sz w:val="18"/>
                <w:szCs w:val="18"/>
              </w:rPr>
              <w:t>nte situaciones de emergenci</w:t>
            </w:r>
            <w:r>
              <w:rPr>
                <w:sz w:val="18"/>
                <w:szCs w:val="18"/>
              </w:rPr>
              <w:t>a</w:t>
            </w:r>
          </w:p>
          <w:p w14:paraId="54BFB444" w14:textId="77777777" w:rsidR="00D65A5C" w:rsidRPr="00DD5CEC" w:rsidRDefault="00D65A5C" w:rsidP="00D65A5C">
            <w:pPr>
              <w:rPr>
                <w:sz w:val="18"/>
                <w:szCs w:val="18"/>
              </w:rPr>
            </w:pPr>
            <w:r w:rsidRPr="00DD5CEC">
              <w:rPr>
                <w:sz w:val="18"/>
                <w:szCs w:val="18"/>
              </w:rPr>
              <w:t>Plan de Emergencias y Brigadistas.</w:t>
            </w:r>
          </w:p>
          <w:p w14:paraId="59736CF8" w14:textId="5785758E" w:rsidR="00D65A5C" w:rsidRDefault="00D65A5C" w:rsidP="00D65A5C">
            <w:pPr>
              <w:rPr>
                <w:sz w:val="18"/>
                <w:szCs w:val="18"/>
              </w:rPr>
            </w:pPr>
            <w:r w:rsidRPr="00DD5CEC">
              <w:rPr>
                <w:sz w:val="18"/>
                <w:szCs w:val="18"/>
              </w:rPr>
              <w:t>Presentación al personal y recorrido por la institución</w:t>
            </w:r>
            <w:r>
              <w:rPr>
                <w:sz w:val="18"/>
                <w:szCs w:val="18"/>
              </w:rPr>
              <w:t>.</w:t>
            </w:r>
          </w:p>
          <w:p w14:paraId="2588C454" w14:textId="77777777" w:rsidR="00DB439E" w:rsidRPr="00143069" w:rsidRDefault="00DB439E" w:rsidP="00DB439E">
            <w:pPr>
              <w:rPr>
                <w:b/>
                <w:bCs/>
                <w:i/>
                <w:iCs/>
                <w:sz w:val="20"/>
                <w:szCs w:val="20"/>
                <w:u w:val="single"/>
              </w:rPr>
            </w:pPr>
            <w:r w:rsidRPr="00143069">
              <w:rPr>
                <w:b/>
                <w:bCs/>
                <w:i/>
                <w:iCs/>
                <w:sz w:val="20"/>
                <w:szCs w:val="20"/>
                <w:u w:val="single"/>
              </w:rPr>
              <w:t>Manual de Bioseguridad Fomesalud:</w:t>
            </w:r>
          </w:p>
          <w:p w14:paraId="0AE0A09D" w14:textId="77777777" w:rsidR="00DB439E" w:rsidRPr="00DD5CEC" w:rsidRDefault="00DB439E" w:rsidP="00DB439E">
            <w:pPr>
              <w:rPr>
                <w:sz w:val="18"/>
                <w:szCs w:val="18"/>
              </w:rPr>
            </w:pPr>
            <w:r w:rsidRPr="00DD5CEC">
              <w:rPr>
                <w:sz w:val="18"/>
                <w:szCs w:val="18"/>
              </w:rPr>
              <w:t>Alcance – Principios de bioseguridad</w:t>
            </w:r>
            <w:r>
              <w:rPr>
                <w:sz w:val="18"/>
                <w:szCs w:val="18"/>
              </w:rPr>
              <w:t>-</w:t>
            </w:r>
            <w:r w:rsidRPr="00DD5CEC">
              <w:rPr>
                <w:sz w:val="18"/>
                <w:szCs w:val="18"/>
              </w:rPr>
              <w:t>Definiciones</w:t>
            </w:r>
          </w:p>
          <w:p w14:paraId="667E4F32" w14:textId="77777777" w:rsidR="00DB439E" w:rsidRPr="00DD5CEC" w:rsidRDefault="00DB439E" w:rsidP="00DB439E">
            <w:pPr>
              <w:rPr>
                <w:sz w:val="18"/>
                <w:szCs w:val="18"/>
              </w:rPr>
            </w:pPr>
            <w:r w:rsidRPr="00DD5CEC">
              <w:rPr>
                <w:sz w:val="18"/>
                <w:szCs w:val="18"/>
              </w:rPr>
              <w:t>Medidas de prevención y control a la exposición ocupacional al covid-19</w:t>
            </w:r>
          </w:p>
          <w:p w14:paraId="16B118CB" w14:textId="77777777" w:rsidR="00DB439E" w:rsidRPr="00DD5CEC" w:rsidRDefault="00DB439E" w:rsidP="00DB439E">
            <w:pPr>
              <w:rPr>
                <w:sz w:val="18"/>
                <w:szCs w:val="18"/>
              </w:rPr>
            </w:pPr>
            <w:r w:rsidRPr="00DD5CEC">
              <w:rPr>
                <w:sz w:val="18"/>
                <w:szCs w:val="18"/>
              </w:rPr>
              <w:t>Medidas de control de ingeniería y administrativas</w:t>
            </w:r>
          </w:p>
          <w:p w14:paraId="2310DF3E" w14:textId="77777777" w:rsidR="00DB439E" w:rsidRDefault="00DB439E" w:rsidP="00DB439E">
            <w:pPr>
              <w:rPr>
                <w:sz w:val="18"/>
                <w:szCs w:val="18"/>
              </w:rPr>
            </w:pPr>
            <w:r w:rsidRPr="00DD5CEC">
              <w:rPr>
                <w:sz w:val="18"/>
                <w:szCs w:val="18"/>
              </w:rPr>
              <w:t>Medidas de control para el ingreso y salida de la institución</w:t>
            </w:r>
          </w:p>
          <w:p w14:paraId="5951098A" w14:textId="77777777" w:rsidR="00DB439E" w:rsidRPr="00DD5CEC" w:rsidRDefault="00DB439E" w:rsidP="00DB439E">
            <w:pPr>
              <w:rPr>
                <w:sz w:val="18"/>
                <w:szCs w:val="18"/>
              </w:rPr>
            </w:pPr>
            <w:r w:rsidRPr="00DD5CEC">
              <w:rPr>
                <w:sz w:val="18"/>
                <w:szCs w:val="18"/>
              </w:rPr>
              <w:t>Medidas de control durante su permanencia en la institución</w:t>
            </w:r>
          </w:p>
          <w:p w14:paraId="14E7DFEF" w14:textId="77777777" w:rsidR="00DB439E" w:rsidRDefault="00DB439E" w:rsidP="00DB439E">
            <w:pPr>
              <w:rPr>
                <w:sz w:val="18"/>
                <w:szCs w:val="18"/>
              </w:rPr>
            </w:pPr>
            <w:r w:rsidRPr="00DD5CEC">
              <w:rPr>
                <w:sz w:val="18"/>
                <w:szCs w:val="18"/>
              </w:rPr>
              <w:t>Atención a pacientes ambulatorios</w:t>
            </w:r>
          </w:p>
          <w:p w14:paraId="35FBB3CF" w14:textId="142DE345" w:rsidR="0043260B" w:rsidRDefault="0043260B" w:rsidP="00D65A5C">
            <w:pPr>
              <w:rPr>
                <w:sz w:val="18"/>
                <w:szCs w:val="18"/>
              </w:rPr>
            </w:pPr>
          </w:p>
          <w:p w14:paraId="73FC3EC5" w14:textId="77777777" w:rsidR="0043260B" w:rsidRPr="00143069" w:rsidRDefault="0043260B" w:rsidP="0043260B">
            <w:pPr>
              <w:rPr>
                <w:b/>
                <w:bCs/>
                <w:i/>
                <w:iCs/>
                <w:sz w:val="20"/>
                <w:szCs w:val="20"/>
                <w:u w:val="single"/>
              </w:rPr>
            </w:pPr>
            <w:r w:rsidRPr="00143069">
              <w:rPr>
                <w:b/>
                <w:bCs/>
                <w:i/>
                <w:iCs/>
                <w:sz w:val="20"/>
                <w:szCs w:val="20"/>
                <w:highlight w:val="yellow"/>
                <w:u w:val="single"/>
              </w:rPr>
              <w:t>Sistema de Gestión de Calidad</w:t>
            </w:r>
          </w:p>
          <w:p w14:paraId="2F00F24B" w14:textId="77777777" w:rsidR="0043260B" w:rsidRPr="007944FB" w:rsidRDefault="0043260B" w:rsidP="0043260B">
            <w:pPr>
              <w:rPr>
                <w:sz w:val="18"/>
                <w:szCs w:val="18"/>
              </w:rPr>
            </w:pPr>
            <w:r w:rsidRPr="007944FB">
              <w:rPr>
                <w:sz w:val="18"/>
                <w:szCs w:val="18"/>
              </w:rPr>
              <w:t>Política de Calidad, Política de Gestión del Riesgo</w:t>
            </w:r>
          </w:p>
          <w:p w14:paraId="525C0248" w14:textId="77777777" w:rsidR="0043260B" w:rsidRPr="007944FB" w:rsidRDefault="0043260B" w:rsidP="0043260B">
            <w:pPr>
              <w:rPr>
                <w:sz w:val="18"/>
                <w:szCs w:val="18"/>
              </w:rPr>
            </w:pPr>
            <w:r w:rsidRPr="007944FB">
              <w:rPr>
                <w:sz w:val="18"/>
                <w:szCs w:val="18"/>
              </w:rPr>
              <w:t>Concepto de calidad, Atributos servicios de salud</w:t>
            </w:r>
          </w:p>
          <w:p w14:paraId="2ED07899" w14:textId="77777777" w:rsidR="0043260B" w:rsidRPr="007944FB" w:rsidRDefault="0043260B" w:rsidP="0043260B">
            <w:pPr>
              <w:rPr>
                <w:sz w:val="18"/>
                <w:szCs w:val="18"/>
              </w:rPr>
            </w:pPr>
            <w:r w:rsidRPr="007944FB">
              <w:rPr>
                <w:sz w:val="18"/>
                <w:szCs w:val="18"/>
              </w:rPr>
              <w:lastRenderedPageBreak/>
              <w:t>Gestión de PQRS: canales de recepción de solicitudes</w:t>
            </w:r>
          </w:p>
          <w:p w14:paraId="0EAF4367" w14:textId="77777777" w:rsidR="0043260B" w:rsidRPr="007944FB" w:rsidRDefault="0043260B" w:rsidP="0043260B">
            <w:pPr>
              <w:rPr>
                <w:sz w:val="18"/>
                <w:szCs w:val="18"/>
              </w:rPr>
            </w:pPr>
            <w:r w:rsidRPr="007944FB">
              <w:rPr>
                <w:sz w:val="18"/>
                <w:szCs w:val="18"/>
              </w:rPr>
              <w:t>Encuestas de satisfacción</w:t>
            </w:r>
          </w:p>
          <w:p w14:paraId="74B97445" w14:textId="77777777" w:rsidR="0043260B" w:rsidRPr="007944FB" w:rsidRDefault="0043260B" w:rsidP="0043260B">
            <w:pPr>
              <w:rPr>
                <w:sz w:val="18"/>
                <w:szCs w:val="18"/>
              </w:rPr>
            </w:pPr>
            <w:r w:rsidRPr="007944FB">
              <w:rPr>
                <w:sz w:val="18"/>
                <w:szCs w:val="18"/>
              </w:rPr>
              <w:t>Control de la información documentada</w:t>
            </w:r>
          </w:p>
          <w:p w14:paraId="09AE8191" w14:textId="77777777" w:rsidR="0043260B" w:rsidRPr="007944FB" w:rsidRDefault="0043260B" w:rsidP="0043260B">
            <w:pPr>
              <w:rPr>
                <w:sz w:val="18"/>
                <w:szCs w:val="18"/>
              </w:rPr>
            </w:pPr>
            <w:r w:rsidRPr="007944FB">
              <w:rPr>
                <w:sz w:val="18"/>
                <w:szCs w:val="18"/>
              </w:rPr>
              <w:t>Conceptos básicos de calidad: Proceso, procedimiento, Ciclo PHVA.</w:t>
            </w:r>
          </w:p>
          <w:p w14:paraId="06AD4CF4" w14:textId="77777777" w:rsidR="0043260B" w:rsidRDefault="0043260B" w:rsidP="0043260B">
            <w:pPr>
              <w:rPr>
                <w:sz w:val="18"/>
                <w:szCs w:val="18"/>
              </w:rPr>
            </w:pPr>
            <w:r w:rsidRPr="007944FB">
              <w:rPr>
                <w:sz w:val="18"/>
                <w:szCs w:val="18"/>
              </w:rPr>
              <w:t>importancia de cumplimiento de los procedimientos</w:t>
            </w:r>
          </w:p>
          <w:p w14:paraId="416DE5BC" w14:textId="1F7FC179" w:rsidR="0043260B" w:rsidRDefault="0043260B" w:rsidP="0043260B">
            <w:pPr>
              <w:pStyle w:val="TableParagraph"/>
              <w:rPr>
                <w:sz w:val="18"/>
                <w:szCs w:val="18"/>
              </w:rPr>
            </w:pPr>
            <w:r w:rsidRPr="001A45A1">
              <w:rPr>
                <w:sz w:val="18"/>
                <w:szCs w:val="18"/>
              </w:rPr>
              <w:t>Espíritu de servicio y buen trato al usuario</w:t>
            </w:r>
          </w:p>
          <w:p w14:paraId="032DEF71" w14:textId="77777777" w:rsidR="00C86F67" w:rsidRDefault="00C86F67" w:rsidP="0043260B">
            <w:pPr>
              <w:pStyle w:val="TableParagraph"/>
              <w:rPr>
                <w:sz w:val="18"/>
                <w:szCs w:val="18"/>
              </w:rPr>
            </w:pPr>
          </w:p>
          <w:p w14:paraId="564474BD" w14:textId="77777777" w:rsidR="007944FB" w:rsidRDefault="007944FB" w:rsidP="007944FB">
            <w:pPr>
              <w:pStyle w:val="TableParagraph"/>
              <w:rPr>
                <w:sz w:val="18"/>
                <w:szCs w:val="18"/>
              </w:rPr>
            </w:pPr>
          </w:p>
          <w:p w14:paraId="74179617" w14:textId="77777777" w:rsidR="007944FB" w:rsidRDefault="007944FB" w:rsidP="007944FB">
            <w:pPr>
              <w:rPr>
                <w:b/>
                <w:bCs/>
                <w:i/>
                <w:iCs/>
                <w:sz w:val="20"/>
                <w:szCs w:val="20"/>
                <w:u w:val="single"/>
              </w:rPr>
            </w:pPr>
            <w:r w:rsidRPr="007B0E68">
              <w:rPr>
                <w:b/>
                <w:bCs/>
                <w:i/>
                <w:iCs/>
                <w:sz w:val="20"/>
                <w:szCs w:val="20"/>
                <w:highlight w:val="yellow"/>
                <w:u w:val="single"/>
              </w:rPr>
              <w:t>Coordinadora administrativa y financiera:</w:t>
            </w:r>
          </w:p>
          <w:p w14:paraId="47E5D7C2" w14:textId="77777777" w:rsidR="007944FB" w:rsidRPr="00852ECC" w:rsidRDefault="007944FB" w:rsidP="007944FB">
            <w:pPr>
              <w:jc w:val="both"/>
              <w:rPr>
                <w:sz w:val="18"/>
                <w:szCs w:val="18"/>
              </w:rPr>
            </w:pPr>
            <w:r w:rsidRPr="00852ECC">
              <w:rPr>
                <w:sz w:val="18"/>
                <w:szCs w:val="18"/>
              </w:rPr>
              <w:t>Asignación de correo electrónico corporativo</w:t>
            </w:r>
          </w:p>
          <w:p w14:paraId="5792FA6D" w14:textId="77777777" w:rsidR="007944FB" w:rsidRPr="00852ECC" w:rsidRDefault="007944FB" w:rsidP="007944FB">
            <w:pPr>
              <w:jc w:val="both"/>
              <w:rPr>
                <w:sz w:val="18"/>
                <w:szCs w:val="18"/>
              </w:rPr>
            </w:pPr>
            <w:r w:rsidRPr="00852ECC">
              <w:rPr>
                <w:sz w:val="18"/>
                <w:szCs w:val="18"/>
              </w:rPr>
              <w:t>Política de Responsabilidad Social y Ambiental</w:t>
            </w:r>
          </w:p>
          <w:p w14:paraId="3C9E1658" w14:textId="77777777" w:rsidR="007944FB" w:rsidRPr="00852ECC" w:rsidRDefault="007944FB" w:rsidP="007944FB">
            <w:pPr>
              <w:jc w:val="both"/>
              <w:rPr>
                <w:sz w:val="18"/>
                <w:szCs w:val="18"/>
              </w:rPr>
            </w:pPr>
            <w:r w:rsidRPr="00852ECC">
              <w:rPr>
                <w:sz w:val="18"/>
                <w:szCs w:val="18"/>
              </w:rPr>
              <w:t>Política de Gestión de la Tecnología</w:t>
            </w:r>
          </w:p>
          <w:p w14:paraId="17CBF348" w14:textId="77777777" w:rsidR="007944FB" w:rsidRPr="00852ECC" w:rsidRDefault="007944FB" w:rsidP="007944FB">
            <w:pPr>
              <w:jc w:val="both"/>
              <w:rPr>
                <w:sz w:val="18"/>
                <w:szCs w:val="18"/>
              </w:rPr>
            </w:pPr>
            <w:r w:rsidRPr="00852ECC">
              <w:rPr>
                <w:sz w:val="18"/>
                <w:szCs w:val="18"/>
              </w:rPr>
              <w:t>Plan de Gestión Integral de Residuos PGIRHS</w:t>
            </w:r>
          </w:p>
          <w:p w14:paraId="0640C54F" w14:textId="77777777" w:rsidR="007944FB" w:rsidRPr="00852ECC" w:rsidRDefault="007944FB" w:rsidP="007944FB">
            <w:pPr>
              <w:jc w:val="both"/>
              <w:rPr>
                <w:sz w:val="18"/>
                <w:szCs w:val="18"/>
              </w:rPr>
            </w:pPr>
            <w:r w:rsidRPr="00852ECC">
              <w:rPr>
                <w:sz w:val="18"/>
                <w:szCs w:val="18"/>
              </w:rPr>
              <w:t>Reporte de daños</w:t>
            </w:r>
            <w:r>
              <w:rPr>
                <w:sz w:val="18"/>
                <w:szCs w:val="18"/>
              </w:rPr>
              <w:t xml:space="preserve">, </w:t>
            </w:r>
            <w:r w:rsidRPr="00852ECC">
              <w:rPr>
                <w:sz w:val="18"/>
                <w:szCs w:val="18"/>
              </w:rPr>
              <w:t>Solicitud de insumos</w:t>
            </w:r>
            <w:r>
              <w:rPr>
                <w:sz w:val="18"/>
                <w:szCs w:val="18"/>
              </w:rPr>
              <w:t xml:space="preserve">, </w:t>
            </w:r>
            <w:r w:rsidRPr="00852ECC">
              <w:rPr>
                <w:sz w:val="18"/>
                <w:szCs w:val="18"/>
              </w:rPr>
              <w:t>Control de impresiones y papelería</w:t>
            </w:r>
            <w:r>
              <w:rPr>
                <w:sz w:val="18"/>
                <w:szCs w:val="18"/>
              </w:rPr>
              <w:t xml:space="preserve">, </w:t>
            </w:r>
            <w:r w:rsidRPr="00852ECC">
              <w:rPr>
                <w:sz w:val="18"/>
                <w:szCs w:val="18"/>
              </w:rPr>
              <w:t>Extensiones telefónicas</w:t>
            </w:r>
          </w:p>
          <w:p w14:paraId="7DDE2B5B" w14:textId="77777777" w:rsidR="007944FB" w:rsidRDefault="007944FB" w:rsidP="007944FB">
            <w:pPr>
              <w:rPr>
                <w:sz w:val="18"/>
                <w:szCs w:val="18"/>
              </w:rPr>
            </w:pPr>
            <w:r>
              <w:rPr>
                <w:sz w:val="18"/>
                <w:szCs w:val="18"/>
              </w:rPr>
              <w:t>Soportes para el cobro de servicios prestados</w:t>
            </w:r>
          </w:p>
          <w:p w14:paraId="05DBCA87" w14:textId="3B014C17" w:rsidR="00671D8A" w:rsidRPr="00866F81" w:rsidRDefault="00671D8A" w:rsidP="007B0E68">
            <w:pPr>
              <w:rPr>
                <w:b/>
                <w:bCs/>
                <w:i/>
                <w:iCs/>
                <w:sz w:val="20"/>
                <w:szCs w:val="20"/>
                <w:u w:val="single"/>
              </w:rPr>
            </w:pPr>
            <w:r w:rsidRPr="00866F81">
              <w:rPr>
                <w:b/>
                <w:bCs/>
                <w:i/>
                <w:iCs/>
                <w:sz w:val="20"/>
                <w:szCs w:val="20"/>
                <w:highlight w:val="green"/>
                <w:u w:val="single"/>
              </w:rPr>
              <w:t>Recepcionistas:</w:t>
            </w:r>
          </w:p>
          <w:p w14:paraId="560FD2DD" w14:textId="77777777" w:rsidR="00671D8A" w:rsidRDefault="00671D8A" w:rsidP="00671D8A">
            <w:pPr>
              <w:jc w:val="both"/>
              <w:rPr>
                <w:sz w:val="20"/>
                <w:szCs w:val="20"/>
              </w:rPr>
            </w:pPr>
            <w:r w:rsidRPr="0022637F">
              <w:rPr>
                <w:sz w:val="20"/>
                <w:szCs w:val="20"/>
              </w:rPr>
              <w:t>Instructivo de atención telefónica y presencial</w:t>
            </w:r>
          </w:p>
          <w:p w14:paraId="381952FC" w14:textId="77777777" w:rsidR="00671D8A" w:rsidRDefault="00671D8A" w:rsidP="00671D8A">
            <w:pPr>
              <w:jc w:val="both"/>
              <w:rPr>
                <w:sz w:val="20"/>
                <w:szCs w:val="20"/>
              </w:rPr>
            </w:pPr>
            <w:r>
              <w:rPr>
                <w:sz w:val="20"/>
                <w:szCs w:val="20"/>
              </w:rPr>
              <w:t>Procedimiento de asignación de citas</w:t>
            </w:r>
          </w:p>
          <w:p w14:paraId="3E915A33" w14:textId="77777777" w:rsidR="00671D8A" w:rsidRDefault="00671D8A" w:rsidP="00671D8A">
            <w:pPr>
              <w:jc w:val="both"/>
              <w:rPr>
                <w:sz w:val="20"/>
                <w:szCs w:val="20"/>
              </w:rPr>
            </w:pPr>
            <w:r>
              <w:rPr>
                <w:sz w:val="20"/>
                <w:szCs w:val="20"/>
              </w:rPr>
              <w:t>Instructivo de creación de usuarios</w:t>
            </w:r>
          </w:p>
          <w:p w14:paraId="693E2965" w14:textId="77777777" w:rsidR="00671D8A" w:rsidRPr="00A93D94" w:rsidRDefault="00671D8A" w:rsidP="00671D8A">
            <w:pPr>
              <w:jc w:val="both"/>
              <w:rPr>
                <w:sz w:val="20"/>
                <w:szCs w:val="20"/>
              </w:rPr>
            </w:pPr>
            <w:r w:rsidRPr="00A93D94">
              <w:rPr>
                <w:sz w:val="20"/>
                <w:szCs w:val="20"/>
              </w:rPr>
              <w:t>Instructivo</w:t>
            </w:r>
            <w:r>
              <w:rPr>
                <w:sz w:val="20"/>
                <w:szCs w:val="20"/>
              </w:rPr>
              <w:t xml:space="preserve"> </w:t>
            </w:r>
            <w:r w:rsidRPr="00A93D94">
              <w:rPr>
                <w:sz w:val="20"/>
                <w:szCs w:val="20"/>
              </w:rPr>
              <w:t xml:space="preserve">creación de autorizaciones de servicios </w:t>
            </w:r>
          </w:p>
          <w:p w14:paraId="10C703DA" w14:textId="77777777" w:rsidR="00671D8A" w:rsidRDefault="00671D8A" w:rsidP="00671D8A">
            <w:pPr>
              <w:jc w:val="both"/>
              <w:rPr>
                <w:sz w:val="20"/>
                <w:szCs w:val="20"/>
              </w:rPr>
            </w:pPr>
            <w:r>
              <w:rPr>
                <w:sz w:val="20"/>
                <w:szCs w:val="20"/>
              </w:rPr>
              <w:t>Matriz de requisitos para los servicios</w:t>
            </w:r>
          </w:p>
          <w:p w14:paraId="3DEB74D9" w14:textId="77777777" w:rsidR="00671D8A" w:rsidRDefault="00671D8A" w:rsidP="00671D8A">
            <w:pPr>
              <w:jc w:val="both"/>
              <w:rPr>
                <w:sz w:val="20"/>
                <w:szCs w:val="20"/>
              </w:rPr>
            </w:pPr>
            <w:r>
              <w:rPr>
                <w:sz w:val="20"/>
                <w:szCs w:val="20"/>
              </w:rPr>
              <w:t>Procedimiento de recepción de usuarios</w:t>
            </w:r>
          </w:p>
          <w:p w14:paraId="0CEE7A95" w14:textId="77777777" w:rsidR="00671D8A" w:rsidRDefault="00671D8A" w:rsidP="00671D8A">
            <w:pPr>
              <w:jc w:val="both"/>
              <w:rPr>
                <w:sz w:val="20"/>
                <w:szCs w:val="20"/>
              </w:rPr>
            </w:pPr>
            <w:r>
              <w:rPr>
                <w:sz w:val="20"/>
                <w:szCs w:val="20"/>
              </w:rPr>
              <w:t>Manejo del ascensor</w:t>
            </w:r>
          </w:p>
          <w:p w14:paraId="0C65D2AF" w14:textId="544BABAE" w:rsidR="00671D8A" w:rsidRPr="00143069" w:rsidRDefault="00671D8A" w:rsidP="00143069">
            <w:pPr>
              <w:rPr>
                <w:sz w:val="18"/>
                <w:szCs w:val="18"/>
              </w:rPr>
            </w:pPr>
            <w:r w:rsidRPr="00143069">
              <w:rPr>
                <w:sz w:val="18"/>
                <w:szCs w:val="18"/>
              </w:rPr>
              <w:t>Manejo de caja- Anticipos</w:t>
            </w:r>
          </w:p>
          <w:p w14:paraId="3BD0D889" w14:textId="5B678F55" w:rsidR="00671D8A" w:rsidRPr="00143069" w:rsidRDefault="00671D8A" w:rsidP="00671D8A">
            <w:pPr>
              <w:rPr>
                <w:sz w:val="18"/>
                <w:szCs w:val="18"/>
              </w:rPr>
            </w:pPr>
            <w:r w:rsidRPr="00143069">
              <w:rPr>
                <w:sz w:val="18"/>
                <w:szCs w:val="18"/>
              </w:rPr>
              <w:t>Manual de bioseguridad, lista de chequeo y reporte de condiciones de salud</w:t>
            </w:r>
          </w:p>
          <w:p w14:paraId="2EF283CD" w14:textId="39C3078C" w:rsidR="00671D8A" w:rsidRPr="00143069" w:rsidRDefault="00671D8A" w:rsidP="00143069">
            <w:pPr>
              <w:rPr>
                <w:sz w:val="18"/>
                <w:szCs w:val="18"/>
              </w:rPr>
            </w:pPr>
            <w:r w:rsidRPr="00143069">
              <w:rPr>
                <w:sz w:val="18"/>
                <w:szCs w:val="18"/>
              </w:rPr>
              <w:t>Inducción en Servicios por paquete</w:t>
            </w:r>
            <w:r w:rsidR="00866F81" w:rsidRPr="00143069">
              <w:rPr>
                <w:sz w:val="18"/>
                <w:szCs w:val="18"/>
              </w:rPr>
              <w:t xml:space="preserve">, </w:t>
            </w:r>
            <w:r w:rsidRPr="00143069">
              <w:rPr>
                <w:sz w:val="18"/>
                <w:szCs w:val="18"/>
              </w:rPr>
              <w:t>Soportes para facturar prepagadas</w:t>
            </w:r>
          </w:p>
          <w:p w14:paraId="73584E03" w14:textId="432FEF92" w:rsidR="00866F81" w:rsidRPr="00143069" w:rsidRDefault="00866F81" w:rsidP="00671D8A">
            <w:pPr>
              <w:rPr>
                <w:sz w:val="18"/>
                <w:szCs w:val="18"/>
              </w:rPr>
            </w:pPr>
            <w:proofErr w:type="spellStart"/>
            <w:r w:rsidRPr="00143069">
              <w:rPr>
                <w:sz w:val="18"/>
                <w:szCs w:val="18"/>
                <w:highlight w:val="green"/>
              </w:rPr>
              <w:t>Call</w:t>
            </w:r>
            <w:proofErr w:type="spellEnd"/>
            <w:r w:rsidRPr="00143069">
              <w:rPr>
                <w:sz w:val="18"/>
                <w:szCs w:val="18"/>
                <w:highlight w:val="green"/>
              </w:rPr>
              <w:t xml:space="preserve"> center:</w:t>
            </w:r>
          </w:p>
          <w:p w14:paraId="690C02B7" w14:textId="77777777" w:rsidR="00866F81" w:rsidRPr="00143069" w:rsidRDefault="00866F81" w:rsidP="00143069">
            <w:pPr>
              <w:ind w:right="143"/>
              <w:jc w:val="both"/>
              <w:rPr>
                <w:sz w:val="18"/>
                <w:szCs w:val="18"/>
              </w:rPr>
            </w:pPr>
            <w:r w:rsidRPr="00143069">
              <w:rPr>
                <w:sz w:val="18"/>
                <w:szCs w:val="18"/>
              </w:rPr>
              <w:t xml:space="preserve">Horarios, fortalezas de profesionales y los horarios de valoración sede Bolarqui </w:t>
            </w:r>
          </w:p>
          <w:p w14:paraId="0CD10591" w14:textId="2107D3DA" w:rsidR="00866F81" w:rsidRPr="00143069" w:rsidRDefault="00866F81" w:rsidP="00143069">
            <w:pPr>
              <w:ind w:right="143"/>
              <w:jc w:val="both"/>
              <w:rPr>
                <w:sz w:val="18"/>
                <w:szCs w:val="18"/>
              </w:rPr>
            </w:pPr>
            <w:r w:rsidRPr="00143069">
              <w:rPr>
                <w:sz w:val="18"/>
                <w:szCs w:val="18"/>
              </w:rPr>
              <w:t xml:space="preserve">Condiciones las cuales se deben cumplir para cancelar una cita a los números de cancelación (3003237337 o al correo </w:t>
            </w:r>
            <w:hyperlink r:id="rId7" w:history="1">
              <w:r w:rsidRPr="00143069">
                <w:rPr>
                  <w:sz w:val="18"/>
                  <w:szCs w:val="18"/>
                </w:rPr>
                <w:t>citasambulatorias@fomesalud.com</w:t>
              </w:r>
            </w:hyperlink>
            <w:r w:rsidRPr="00143069">
              <w:rPr>
                <w:sz w:val="18"/>
                <w:szCs w:val="18"/>
              </w:rPr>
              <w:t>, distribución del manejo de celular de cancelación</w:t>
            </w:r>
          </w:p>
          <w:p w14:paraId="49CF5268" w14:textId="77777777" w:rsidR="00866F81" w:rsidRPr="00143069" w:rsidRDefault="00866F81" w:rsidP="00143069">
            <w:pPr>
              <w:ind w:right="143"/>
              <w:jc w:val="both"/>
              <w:rPr>
                <w:sz w:val="18"/>
                <w:szCs w:val="18"/>
              </w:rPr>
            </w:pPr>
            <w:r w:rsidRPr="00143069">
              <w:rPr>
                <w:sz w:val="18"/>
                <w:szCs w:val="18"/>
              </w:rPr>
              <w:t xml:space="preserve">Para las hidroterapias debe el paciente haberse realizado un parcial de orina menor a 2 meses el cual debe enviarlo al correo corporativo para que sea revisado por el </w:t>
            </w:r>
            <w:proofErr w:type="spellStart"/>
            <w:r w:rsidRPr="00143069">
              <w:rPr>
                <w:sz w:val="18"/>
                <w:szCs w:val="18"/>
              </w:rPr>
              <w:t>Dr</w:t>
            </w:r>
            <w:proofErr w:type="spellEnd"/>
            <w:r w:rsidRPr="00143069">
              <w:rPr>
                <w:sz w:val="18"/>
                <w:szCs w:val="18"/>
              </w:rPr>
              <w:t xml:space="preserve"> Nelson)</w:t>
            </w:r>
          </w:p>
          <w:p w14:paraId="31994B9B" w14:textId="77777777" w:rsidR="00866F81" w:rsidRPr="00143069" w:rsidRDefault="00866F81" w:rsidP="00143069">
            <w:pPr>
              <w:ind w:right="143"/>
              <w:jc w:val="both"/>
              <w:rPr>
                <w:sz w:val="18"/>
                <w:szCs w:val="18"/>
              </w:rPr>
            </w:pPr>
            <w:r w:rsidRPr="00143069">
              <w:rPr>
                <w:sz w:val="18"/>
                <w:szCs w:val="18"/>
              </w:rPr>
              <w:lastRenderedPageBreak/>
              <w:t xml:space="preserve">Por el </w:t>
            </w:r>
            <w:proofErr w:type="spellStart"/>
            <w:r w:rsidRPr="00143069">
              <w:rPr>
                <w:sz w:val="18"/>
                <w:szCs w:val="18"/>
              </w:rPr>
              <w:t>call</w:t>
            </w:r>
            <w:proofErr w:type="spellEnd"/>
            <w:r w:rsidRPr="00143069">
              <w:rPr>
                <w:sz w:val="18"/>
                <w:szCs w:val="18"/>
              </w:rPr>
              <w:t xml:space="preserve"> center solo se programa la valoración y el resto de tratamiento se programa con mi compañera Mayerli</w:t>
            </w:r>
          </w:p>
          <w:p w14:paraId="23ACE30C" w14:textId="77777777" w:rsidR="00866F81" w:rsidRPr="00143069" w:rsidRDefault="00866F81" w:rsidP="00143069">
            <w:pPr>
              <w:ind w:right="143"/>
              <w:jc w:val="both"/>
              <w:rPr>
                <w:sz w:val="18"/>
                <w:szCs w:val="18"/>
              </w:rPr>
            </w:pPr>
            <w:r w:rsidRPr="00143069">
              <w:rPr>
                <w:sz w:val="18"/>
                <w:szCs w:val="18"/>
              </w:rPr>
              <w:t xml:space="preserve">Nuevo contrato de Profesionales de la salud, se le explica que debe tener primero el anticipo          </w:t>
            </w:r>
          </w:p>
          <w:p w14:paraId="631517B6" w14:textId="4B258E84" w:rsidR="00866F81" w:rsidRPr="00143069" w:rsidRDefault="00866F81" w:rsidP="00143069">
            <w:pPr>
              <w:ind w:right="143"/>
              <w:jc w:val="both"/>
              <w:rPr>
                <w:sz w:val="18"/>
                <w:szCs w:val="18"/>
              </w:rPr>
            </w:pPr>
            <w:r w:rsidRPr="00143069">
              <w:rPr>
                <w:sz w:val="18"/>
                <w:szCs w:val="18"/>
              </w:rPr>
              <w:t>Libreto de atención telefónica</w:t>
            </w:r>
            <w:r w:rsidR="00143069">
              <w:rPr>
                <w:sz w:val="18"/>
                <w:szCs w:val="18"/>
              </w:rPr>
              <w:t xml:space="preserve"> </w:t>
            </w:r>
            <w:r w:rsidRPr="00143069">
              <w:rPr>
                <w:sz w:val="18"/>
                <w:szCs w:val="18"/>
              </w:rPr>
              <w:t>Cuando el paciente realiza una transferencia explicarle el proceso que para asignar cita se puede demorar máximo 2 días porque tiene que ser revisado por la coordinadora administrativa, también se explica que debe imprimir la transferencia y arqueo de caja, anotarlo en el cuaderno y entregarlo a la Dra. Sulay.</w:t>
            </w:r>
            <w:r w:rsidR="00143069">
              <w:rPr>
                <w:sz w:val="18"/>
                <w:szCs w:val="18"/>
              </w:rPr>
              <w:t>-</w:t>
            </w:r>
            <w:r w:rsidRPr="00143069">
              <w:rPr>
                <w:sz w:val="18"/>
                <w:szCs w:val="18"/>
              </w:rPr>
              <w:t>Proceso a realizar con pacientes de telemedicina</w:t>
            </w:r>
          </w:p>
          <w:p w14:paraId="6E388350" w14:textId="77777777" w:rsidR="00671D8A" w:rsidRPr="00143069" w:rsidRDefault="00671D8A" w:rsidP="007B0E68">
            <w:pPr>
              <w:rPr>
                <w:sz w:val="18"/>
                <w:szCs w:val="18"/>
              </w:rPr>
            </w:pPr>
          </w:p>
          <w:p w14:paraId="2C829EDF" w14:textId="5BF557DC" w:rsidR="007B0E68" w:rsidRPr="00143069" w:rsidRDefault="007B0E68" w:rsidP="007B0E68">
            <w:pPr>
              <w:rPr>
                <w:b/>
                <w:bCs/>
                <w:i/>
                <w:iCs/>
                <w:sz w:val="20"/>
                <w:szCs w:val="20"/>
                <w:u w:val="single"/>
              </w:rPr>
            </w:pPr>
            <w:r w:rsidRPr="00143069">
              <w:rPr>
                <w:b/>
                <w:bCs/>
                <w:i/>
                <w:iCs/>
                <w:sz w:val="20"/>
                <w:szCs w:val="20"/>
                <w:highlight w:val="yellow"/>
                <w:u w:val="single"/>
              </w:rPr>
              <w:t>Modelo de Atención Domiciliario:</w:t>
            </w:r>
          </w:p>
          <w:p w14:paraId="18BEC79C" w14:textId="77777777" w:rsidR="007B0E68" w:rsidRPr="0081459E" w:rsidRDefault="007B0E68" w:rsidP="007B0E68">
            <w:pPr>
              <w:rPr>
                <w:sz w:val="18"/>
                <w:szCs w:val="18"/>
              </w:rPr>
            </w:pPr>
            <w:r w:rsidRPr="0081459E">
              <w:rPr>
                <w:sz w:val="18"/>
                <w:szCs w:val="18"/>
              </w:rPr>
              <w:t>Normas de bioseguridad</w:t>
            </w:r>
          </w:p>
          <w:p w14:paraId="69FC587A" w14:textId="77777777" w:rsidR="007B0E68" w:rsidRPr="0081459E" w:rsidRDefault="007B0E68" w:rsidP="007B0E68">
            <w:pPr>
              <w:rPr>
                <w:sz w:val="18"/>
                <w:szCs w:val="18"/>
              </w:rPr>
            </w:pPr>
            <w:r w:rsidRPr="0081459E">
              <w:rPr>
                <w:sz w:val="18"/>
                <w:szCs w:val="18"/>
              </w:rPr>
              <w:t>Marco legal y normativo.</w:t>
            </w:r>
          </w:p>
          <w:p w14:paraId="10DB31FD" w14:textId="77777777" w:rsidR="007B0E68" w:rsidRPr="0081459E" w:rsidRDefault="007B0E68" w:rsidP="007B0E68">
            <w:pPr>
              <w:rPr>
                <w:sz w:val="18"/>
                <w:szCs w:val="18"/>
              </w:rPr>
            </w:pPr>
            <w:r w:rsidRPr="0081459E">
              <w:rPr>
                <w:sz w:val="18"/>
                <w:szCs w:val="18"/>
              </w:rPr>
              <w:t>Condiciones generales para el ingreso al programa de atención domiciliaria.</w:t>
            </w:r>
          </w:p>
          <w:p w14:paraId="44197F71" w14:textId="77777777" w:rsidR="007B0E68" w:rsidRPr="0081459E" w:rsidRDefault="007B0E68" w:rsidP="007B0E68">
            <w:pPr>
              <w:rPr>
                <w:sz w:val="18"/>
                <w:szCs w:val="18"/>
              </w:rPr>
            </w:pPr>
            <w:r w:rsidRPr="0081459E">
              <w:rPr>
                <w:sz w:val="18"/>
                <w:szCs w:val="18"/>
              </w:rPr>
              <w:t>Verificación de órdenes recibidas.</w:t>
            </w:r>
          </w:p>
          <w:p w14:paraId="213AE54C" w14:textId="77777777" w:rsidR="007B0E68" w:rsidRPr="0081459E" w:rsidRDefault="007B0E68" w:rsidP="007B0E68">
            <w:pPr>
              <w:rPr>
                <w:sz w:val="18"/>
                <w:szCs w:val="18"/>
              </w:rPr>
            </w:pPr>
            <w:r w:rsidRPr="0081459E">
              <w:rPr>
                <w:sz w:val="18"/>
                <w:szCs w:val="18"/>
              </w:rPr>
              <w:t>Control de ingreso de órdenes en físico y a través de correo electrónico.</w:t>
            </w:r>
          </w:p>
          <w:p w14:paraId="6B7B66E1" w14:textId="77777777" w:rsidR="007B0E68" w:rsidRPr="0081459E" w:rsidRDefault="007B0E68" w:rsidP="007B0E68">
            <w:pPr>
              <w:rPr>
                <w:sz w:val="18"/>
                <w:szCs w:val="18"/>
              </w:rPr>
            </w:pPr>
            <w:r w:rsidRPr="0081459E">
              <w:rPr>
                <w:sz w:val="18"/>
                <w:szCs w:val="18"/>
              </w:rPr>
              <w:t>Asignación del profesional para el servicio de atención domiciliaria.</w:t>
            </w:r>
          </w:p>
          <w:p w14:paraId="7826B082" w14:textId="77777777" w:rsidR="007B0E68" w:rsidRPr="0081459E" w:rsidRDefault="007B0E68" w:rsidP="007B0E68">
            <w:pPr>
              <w:rPr>
                <w:sz w:val="18"/>
                <w:szCs w:val="18"/>
              </w:rPr>
            </w:pPr>
            <w:r w:rsidRPr="0081459E">
              <w:rPr>
                <w:sz w:val="18"/>
                <w:szCs w:val="18"/>
              </w:rPr>
              <w:t>Creación y administración de agendas (procedimiento de creación y admón. de agendasAF-PR09-01).</w:t>
            </w:r>
          </w:p>
          <w:p w14:paraId="7F4E6548" w14:textId="77777777" w:rsidR="007B0E68" w:rsidRPr="0081459E" w:rsidRDefault="007B0E68" w:rsidP="007B0E68">
            <w:pPr>
              <w:rPr>
                <w:sz w:val="18"/>
                <w:szCs w:val="18"/>
              </w:rPr>
            </w:pPr>
            <w:r w:rsidRPr="0081459E">
              <w:rPr>
                <w:sz w:val="18"/>
                <w:szCs w:val="18"/>
              </w:rPr>
              <w:t>Asignación de citas (AF-PR09-01 procedimiento de asignación de citas).</w:t>
            </w:r>
          </w:p>
          <w:p w14:paraId="7D90774F" w14:textId="77777777" w:rsidR="007B0E68" w:rsidRPr="0081459E" w:rsidRDefault="007B0E68" w:rsidP="007B0E68">
            <w:pPr>
              <w:rPr>
                <w:sz w:val="18"/>
                <w:szCs w:val="18"/>
              </w:rPr>
            </w:pPr>
            <w:r w:rsidRPr="0081459E">
              <w:rPr>
                <w:sz w:val="18"/>
                <w:szCs w:val="18"/>
              </w:rPr>
              <w:t>Admisión de usuarios (AT-PR04-01procedimiento de admisión y registro de usuarios).</w:t>
            </w:r>
          </w:p>
          <w:p w14:paraId="7B5F5989" w14:textId="2A3E1127" w:rsidR="007B0E68" w:rsidRDefault="007B0E68" w:rsidP="007B0E68">
            <w:pPr>
              <w:jc w:val="both"/>
              <w:rPr>
                <w:b/>
                <w:bCs/>
                <w:i/>
                <w:iCs/>
                <w:sz w:val="18"/>
                <w:szCs w:val="18"/>
                <w:u w:val="single"/>
              </w:rPr>
            </w:pPr>
            <w:r w:rsidRPr="0081459E">
              <w:rPr>
                <w:sz w:val="18"/>
                <w:szCs w:val="18"/>
              </w:rPr>
              <w:t>Recepción de llamadas, verificación del usuario, resolver inquietudes, comunicación asertiva.</w:t>
            </w:r>
          </w:p>
          <w:p w14:paraId="19EACEFB" w14:textId="4EBE6A3C" w:rsidR="007B0E68" w:rsidRDefault="00593D73" w:rsidP="007944FB">
            <w:pPr>
              <w:jc w:val="both"/>
              <w:rPr>
                <w:b/>
                <w:bCs/>
                <w:i/>
                <w:iCs/>
                <w:sz w:val="18"/>
                <w:szCs w:val="18"/>
                <w:u w:val="single"/>
              </w:rPr>
            </w:pPr>
            <w:r w:rsidRPr="00593D73">
              <w:rPr>
                <w:b/>
                <w:bCs/>
                <w:i/>
                <w:iCs/>
                <w:sz w:val="18"/>
                <w:szCs w:val="18"/>
                <w:highlight w:val="yellow"/>
                <w:u w:val="single"/>
              </w:rPr>
              <w:t>OPS</w:t>
            </w:r>
          </w:p>
          <w:p w14:paraId="5326E519" w14:textId="77777777" w:rsidR="00593D73" w:rsidRPr="00C62C91" w:rsidRDefault="00593D73" w:rsidP="00593D73">
            <w:pPr>
              <w:rPr>
                <w:sz w:val="18"/>
                <w:szCs w:val="18"/>
              </w:rPr>
            </w:pPr>
            <w:r w:rsidRPr="00C62C91">
              <w:rPr>
                <w:sz w:val="18"/>
                <w:szCs w:val="18"/>
              </w:rPr>
              <w:t>Normas de bioseguridad</w:t>
            </w:r>
          </w:p>
          <w:p w14:paraId="162FC3DB" w14:textId="77777777" w:rsidR="00593D73" w:rsidRPr="00C62C91" w:rsidRDefault="00593D73" w:rsidP="00593D73">
            <w:pPr>
              <w:rPr>
                <w:sz w:val="18"/>
                <w:szCs w:val="18"/>
              </w:rPr>
            </w:pPr>
            <w:r w:rsidRPr="00C62C91">
              <w:rPr>
                <w:sz w:val="18"/>
                <w:szCs w:val="18"/>
              </w:rPr>
              <w:t>Marco legal y normativo.</w:t>
            </w:r>
          </w:p>
          <w:p w14:paraId="41795EE2" w14:textId="77777777" w:rsidR="00593D73" w:rsidRPr="00C62C91" w:rsidRDefault="00593D73" w:rsidP="00593D73">
            <w:pPr>
              <w:rPr>
                <w:sz w:val="18"/>
                <w:szCs w:val="18"/>
              </w:rPr>
            </w:pPr>
            <w:r w:rsidRPr="00C62C91">
              <w:rPr>
                <w:sz w:val="18"/>
                <w:szCs w:val="18"/>
              </w:rPr>
              <w:t>Condiciones generales para el ingreso al programa de atención domiciliaria.</w:t>
            </w:r>
          </w:p>
          <w:p w14:paraId="6839D206" w14:textId="77777777" w:rsidR="00593D73" w:rsidRPr="00C62C91" w:rsidRDefault="00593D73" w:rsidP="00593D73">
            <w:pPr>
              <w:rPr>
                <w:sz w:val="18"/>
                <w:szCs w:val="18"/>
              </w:rPr>
            </w:pPr>
            <w:r w:rsidRPr="00C62C91">
              <w:rPr>
                <w:sz w:val="18"/>
                <w:szCs w:val="18"/>
              </w:rPr>
              <w:t>Verificación de órdenes recibidas.</w:t>
            </w:r>
          </w:p>
          <w:p w14:paraId="0D3B2CCA" w14:textId="77777777" w:rsidR="00593D73" w:rsidRPr="00C62C91" w:rsidRDefault="00593D73" w:rsidP="00593D73">
            <w:pPr>
              <w:rPr>
                <w:sz w:val="18"/>
                <w:szCs w:val="18"/>
              </w:rPr>
            </w:pPr>
            <w:r w:rsidRPr="00C62C91">
              <w:rPr>
                <w:sz w:val="18"/>
                <w:szCs w:val="18"/>
              </w:rPr>
              <w:t>Modalidades de ingreso al servicio de atención domiciliaria.</w:t>
            </w:r>
          </w:p>
          <w:p w14:paraId="3231F77B" w14:textId="77777777" w:rsidR="00593D73" w:rsidRPr="00C62C91" w:rsidRDefault="00593D73" w:rsidP="00593D73">
            <w:pPr>
              <w:rPr>
                <w:sz w:val="18"/>
                <w:szCs w:val="18"/>
              </w:rPr>
            </w:pPr>
            <w:r w:rsidRPr="00C62C91">
              <w:rPr>
                <w:sz w:val="18"/>
                <w:szCs w:val="18"/>
              </w:rPr>
              <w:t>Condiciones para el envío de agenda para su programación en el software institucional.</w:t>
            </w:r>
          </w:p>
          <w:p w14:paraId="41F00911" w14:textId="77777777" w:rsidR="00593D73" w:rsidRPr="00C62C91" w:rsidRDefault="00593D73" w:rsidP="00593D73">
            <w:pPr>
              <w:rPr>
                <w:sz w:val="18"/>
                <w:szCs w:val="18"/>
              </w:rPr>
            </w:pPr>
            <w:r w:rsidRPr="00C62C91">
              <w:rPr>
                <w:sz w:val="18"/>
                <w:szCs w:val="18"/>
              </w:rPr>
              <w:t>Asignación de citas (AF-PR09-01 procedimiento de asignación de citas).</w:t>
            </w:r>
          </w:p>
          <w:p w14:paraId="3098B3C8" w14:textId="77777777" w:rsidR="00593D73" w:rsidRPr="00C62C91" w:rsidRDefault="00593D73" w:rsidP="00593D73">
            <w:pPr>
              <w:rPr>
                <w:sz w:val="18"/>
                <w:szCs w:val="18"/>
              </w:rPr>
            </w:pPr>
            <w:r w:rsidRPr="00C62C91">
              <w:rPr>
                <w:sz w:val="18"/>
                <w:szCs w:val="18"/>
              </w:rPr>
              <w:t>Admisión de usuarios (AT-PR04-01procedimiento de admisión y registro de usuarios). Como se confirman las atenciones.</w:t>
            </w:r>
          </w:p>
          <w:p w14:paraId="6D35DAFE" w14:textId="77777777" w:rsidR="00593D73" w:rsidRPr="00C62C91" w:rsidRDefault="00593D73" w:rsidP="00593D73">
            <w:pPr>
              <w:jc w:val="both"/>
              <w:rPr>
                <w:sz w:val="18"/>
                <w:szCs w:val="18"/>
              </w:rPr>
            </w:pPr>
            <w:r w:rsidRPr="00C62C91">
              <w:rPr>
                <w:sz w:val="18"/>
                <w:szCs w:val="18"/>
              </w:rPr>
              <w:lastRenderedPageBreak/>
              <w:t>Atención del usuario en el servicio de atención domiciliaria (AT-PR05-01) (paso a paso).</w:t>
            </w:r>
          </w:p>
          <w:p w14:paraId="461F2C39" w14:textId="77777777" w:rsidR="00593D73" w:rsidRPr="00C62C91" w:rsidRDefault="00593D73" w:rsidP="00593D73">
            <w:pPr>
              <w:pStyle w:val="TableParagraph"/>
              <w:rPr>
                <w:sz w:val="18"/>
                <w:szCs w:val="18"/>
              </w:rPr>
            </w:pPr>
            <w:r w:rsidRPr="00C62C91">
              <w:rPr>
                <w:sz w:val="18"/>
                <w:szCs w:val="18"/>
              </w:rPr>
              <w:t>Ingreso al software y registro de historias clínicas y registros diarios (paso a paso). Cuando realizar apertura, cuando realizar cierre de historias clínicas, seguimiento diario a tares, entrega de plan casero y registro en el software.</w:t>
            </w:r>
          </w:p>
          <w:p w14:paraId="34F05A8E" w14:textId="77777777" w:rsidR="00593D73" w:rsidRPr="00C62C91" w:rsidRDefault="00593D73" w:rsidP="00593D73">
            <w:pPr>
              <w:pStyle w:val="TableParagraph"/>
              <w:rPr>
                <w:sz w:val="18"/>
                <w:szCs w:val="18"/>
              </w:rPr>
            </w:pPr>
            <w:r w:rsidRPr="00C62C91">
              <w:rPr>
                <w:sz w:val="18"/>
                <w:szCs w:val="18"/>
              </w:rPr>
              <w:t>Oportunidad en los registros clínicos, cancelaciones, inasistencias.</w:t>
            </w:r>
          </w:p>
          <w:p w14:paraId="03CEB6E2" w14:textId="77777777" w:rsidR="00593D73" w:rsidRPr="00C62C91" w:rsidRDefault="00593D73" w:rsidP="00593D73">
            <w:pPr>
              <w:pStyle w:val="TableParagraph"/>
              <w:rPr>
                <w:sz w:val="18"/>
                <w:szCs w:val="18"/>
              </w:rPr>
            </w:pPr>
            <w:r w:rsidRPr="00C62C91">
              <w:rPr>
                <w:sz w:val="18"/>
                <w:szCs w:val="18"/>
              </w:rPr>
              <w:t>Documentos compartidos en el DRIVE:</w:t>
            </w:r>
          </w:p>
          <w:p w14:paraId="2C4A9F8B" w14:textId="77777777" w:rsidR="00593D73" w:rsidRPr="00C62C91" w:rsidRDefault="00593D73" w:rsidP="00593D73">
            <w:pPr>
              <w:pStyle w:val="TableParagraph"/>
              <w:numPr>
                <w:ilvl w:val="0"/>
                <w:numId w:val="6"/>
              </w:numPr>
              <w:rPr>
                <w:sz w:val="18"/>
                <w:szCs w:val="18"/>
              </w:rPr>
            </w:pPr>
            <w:r w:rsidRPr="00C62C91">
              <w:rPr>
                <w:sz w:val="18"/>
                <w:szCs w:val="18"/>
              </w:rPr>
              <w:t>Formatos del servicio de atención domiciliaria.</w:t>
            </w:r>
          </w:p>
          <w:p w14:paraId="45D76E1D" w14:textId="77777777" w:rsidR="00593D73" w:rsidRPr="00C62C91" w:rsidRDefault="00593D73" w:rsidP="00593D73">
            <w:pPr>
              <w:pStyle w:val="TableParagraph"/>
              <w:numPr>
                <w:ilvl w:val="0"/>
                <w:numId w:val="6"/>
              </w:numPr>
              <w:rPr>
                <w:sz w:val="18"/>
                <w:szCs w:val="18"/>
              </w:rPr>
            </w:pPr>
            <w:r w:rsidRPr="00C62C91">
              <w:rPr>
                <w:sz w:val="18"/>
                <w:szCs w:val="18"/>
              </w:rPr>
              <w:t>Inducción del profesional (carpeta) con instructivos para habilitar nota aclaratoria y como generar ordenes internas.</w:t>
            </w:r>
          </w:p>
          <w:p w14:paraId="74A82779" w14:textId="77777777" w:rsidR="00593D73" w:rsidRPr="00C62C91" w:rsidRDefault="00593D73" w:rsidP="00593D73">
            <w:pPr>
              <w:pStyle w:val="TableParagraph"/>
              <w:numPr>
                <w:ilvl w:val="0"/>
                <w:numId w:val="6"/>
              </w:numPr>
              <w:rPr>
                <w:sz w:val="18"/>
                <w:szCs w:val="18"/>
              </w:rPr>
            </w:pPr>
            <w:r w:rsidRPr="00C62C91">
              <w:rPr>
                <w:sz w:val="18"/>
                <w:szCs w:val="18"/>
              </w:rPr>
              <w:t>Modelo de atención domiciliaria</w:t>
            </w:r>
          </w:p>
          <w:p w14:paraId="71FF3E19" w14:textId="77777777" w:rsidR="00593D73" w:rsidRPr="00C62C91" w:rsidRDefault="00593D73" w:rsidP="00593D73">
            <w:pPr>
              <w:pStyle w:val="TableParagraph"/>
              <w:numPr>
                <w:ilvl w:val="0"/>
                <w:numId w:val="6"/>
              </w:numPr>
              <w:rPr>
                <w:sz w:val="18"/>
                <w:szCs w:val="18"/>
              </w:rPr>
            </w:pPr>
            <w:r w:rsidRPr="00C62C91">
              <w:rPr>
                <w:sz w:val="18"/>
                <w:szCs w:val="18"/>
              </w:rPr>
              <w:t xml:space="preserve">Profesionales domicilio (carpeta)Excel de finalizados y Excel de Barthel y </w:t>
            </w:r>
            <w:proofErr w:type="spellStart"/>
            <w:r w:rsidRPr="00C62C91">
              <w:rPr>
                <w:sz w:val="18"/>
                <w:szCs w:val="18"/>
              </w:rPr>
              <w:t>fac</w:t>
            </w:r>
            <w:proofErr w:type="spellEnd"/>
          </w:p>
          <w:p w14:paraId="0115F10D" w14:textId="77777777" w:rsidR="00593D73" w:rsidRDefault="00593D73" w:rsidP="007944FB">
            <w:pPr>
              <w:jc w:val="both"/>
              <w:rPr>
                <w:b/>
                <w:bCs/>
                <w:i/>
                <w:iCs/>
                <w:sz w:val="18"/>
                <w:szCs w:val="18"/>
                <w:u w:val="single"/>
              </w:rPr>
            </w:pPr>
          </w:p>
          <w:p w14:paraId="736E420A" w14:textId="77777777" w:rsidR="00866F81" w:rsidRDefault="00866F81" w:rsidP="00866F81">
            <w:pPr>
              <w:ind w:right="285"/>
              <w:rPr>
                <w:b/>
                <w:bCs/>
                <w:i/>
                <w:iCs/>
                <w:sz w:val="20"/>
                <w:szCs w:val="20"/>
                <w:u w:val="single"/>
              </w:rPr>
            </w:pPr>
            <w:r w:rsidRPr="00ED5266">
              <w:rPr>
                <w:b/>
                <w:bCs/>
                <w:i/>
                <w:iCs/>
                <w:sz w:val="20"/>
                <w:szCs w:val="20"/>
                <w:highlight w:val="yellow"/>
                <w:u w:val="single"/>
              </w:rPr>
              <w:t>Proceso Promoción de La Salud</w:t>
            </w:r>
          </w:p>
          <w:p w14:paraId="3B4959FB" w14:textId="3B44147B" w:rsidR="009F30A9" w:rsidRPr="002C0B38" w:rsidRDefault="009F30A9" w:rsidP="009F30A9">
            <w:pPr>
              <w:rPr>
                <w:sz w:val="18"/>
                <w:szCs w:val="18"/>
              </w:rPr>
            </w:pPr>
            <w:r w:rsidRPr="002C0B38">
              <w:rPr>
                <w:sz w:val="18"/>
                <w:szCs w:val="18"/>
              </w:rPr>
              <w:t xml:space="preserve">Programas Visitas Domicilias, Parejas, Encuentros Familiares, programa calidad de vida del adulto mayor, curso </w:t>
            </w:r>
            <w:proofErr w:type="spellStart"/>
            <w:r w:rsidRPr="002C0B38">
              <w:rPr>
                <w:sz w:val="18"/>
                <w:szCs w:val="18"/>
              </w:rPr>
              <w:t>Psicoprofilactico</w:t>
            </w:r>
            <w:proofErr w:type="spellEnd"/>
            <w:r w:rsidRPr="002C0B38">
              <w:rPr>
                <w:sz w:val="18"/>
                <w:szCs w:val="18"/>
              </w:rPr>
              <w:t xml:space="preserve">, yoga, Pasitos Seguros, </w:t>
            </w:r>
            <w:proofErr w:type="spellStart"/>
            <w:r w:rsidRPr="002C0B38">
              <w:rPr>
                <w:sz w:val="18"/>
                <w:szCs w:val="18"/>
              </w:rPr>
              <w:t>Tulumanya</w:t>
            </w:r>
            <w:proofErr w:type="spellEnd"/>
            <w:r w:rsidRPr="002C0B38">
              <w:rPr>
                <w:sz w:val="18"/>
                <w:szCs w:val="18"/>
              </w:rPr>
              <w:t xml:space="preserve">  </w:t>
            </w:r>
            <w:r>
              <w:rPr>
                <w:sz w:val="18"/>
                <w:szCs w:val="18"/>
              </w:rPr>
              <w:t>V</w:t>
            </w:r>
            <w:r w:rsidRPr="002C0B38">
              <w:rPr>
                <w:sz w:val="18"/>
                <w:szCs w:val="18"/>
              </w:rPr>
              <w:t>olver a Empezar, Pilates, Grupos de Apoyo Charlas en Salud Mental.</w:t>
            </w:r>
            <w:r>
              <w:rPr>
                <w:sz w:val="18"/>
                <w:szCs w:val="18"/>
              </w:rPr>
              <w:t xml:space="preserve"> Integraciones Familiares,</w:t>
            </w:r>
          </w:p>
          <w:p w14:paraId="080DD551" w14:textId="77777777" w:rsidR="009F30A9" w:rsidRPr="002C0B38" w:rsidRDefault="009F30A9" w:rsidP="009F30A9">
            <w:pPr>
              <w:rPr>
                <w:sz w:val="18"/>
                <w:szCs w:val="18"/>
              </w:rPr>
            </w:pPr>
            <w:r w:rsidRPr="002C0B38">
              <w:rPr>
                <w:sz w:val="18"/>
                <w:szCs w:val="18"/>
              </w:rPr>
              <w:t>Indicadores (Productividad)</w:t>
            </w:r>
          </w:p>
          <w:p w14:paraId="1534B354" w14:textId="77777777" w:rsidR="009F30A9" w:rsidRDefault="009F30A9" w:rsidP="009F30A9">
            <w:pPr>
              <w:rPr>
                <w:sz w:val="18"/>
                <w:szCs w:val="18"/>
              </w:rPr>
            </w:pPr>
            <w:r w:rsidRPr="002C0B38">
              <w:rPr>
                <w:sz w:val="18"/>
                <w:szCs w:val="18"/>
              </w:rPr>
              <w:t xml:space="preserve">Servicios </w:t>
            </w:r>
            <w:r>
              <w:rPr>
                <w:sz w:val="18"/>
                <w:szCs w:val="18"/>
              </w:rPr>
              <w:t xml:space="preserve">Ofertados </w:t>
            </w:r>
          </w:p>
          <w:p w14:paraId="15BD43D1" w14:textId="7A6946EB" w:rsidR="009F30A9" w:rsidRPr="002C0B38" w:rsidRDefault="009F30A9" w:rsidP="009F30A9">
            <w:pPr>
              <w:rPr>
                <w:sz w:val="18"/>
                <w:szCs w:val="18"/>
              </w:rPr>
            </w:pPr>
            <w:r>
              <w:rPr>
                <w:sz w:val="18"/>
                <w:szCs w:val="18"/>
              </w:rPr>
              <w:t xml:space="preserve">Seguimiento Censo Hospitalario </w:t>
            </w:r>
            <w:r w:rsidRPr="002C0B38">
              <w:rPr>
                <w:sz w:val="18"/>
                <w:szCs w:val="18"/>
              </w:rPr>
              <w:t xml:space="preserve"> </w:t>
            </w:r>
          </w:p>
          <w:p w14:paraId="18DF7608" w14:textId="77777777" w:rsidR="009F30A9" w:rsidRPr="002C0B38" w:rsidRDefault="009F30A9" w:rsidP="009F30A9">
            <w:pPr>
              <w:rPr>
                <w:sz w:val="18"/>
                <w:szCs w:val="18"/>
              </w:rPr>
            </w:pPr>
            <w:r w:rsidRPr="002C0B38">
              <w:rPr>
                <w:sz w:val="18"/>
                <w:szCs w:val="18"/>
              </w:rPr>
              <w:t>Inducción Software 360</w:t>
            </w:r>
          </w:p>
          <w:p w14:paraId="4FBFC0DC" w14:textId="77777777" w:rsidR="009F30A9" w:rsidRPr="002C0B38" w:rsidRDefault="009F30A9" w:rsidP="009F30A9">
            <w:pPr>
              <w:rPr>
                <w:sz w:val="18"/>
                <w:szCs w:val="18"/>
              </w:rPr>
            </w:pPr>
            <w:r w:rsidRPr="002C0B38">
              <w:rPr>
                <w:sz w:val="18"/>
                <w:szCs w:val="18"/>
              </w:rPr>
              <w:t>Inducción Acceso y Cargue de Documentos a Plataforma E-salud</w:t>
            </w:r>
          </w:p>
          <w:p w14:paraId="0A569B5B" w14:textId="77777777" w:rsidR="009F30A9" w:rsidRPr="002C0B38" w:rsidRDefault="009F30A9" w:rsidP="009F30A9">
            <w:pPr>
              <w:rPr>
                <w:sz w:val="18"/>
                <w:szCs w:val="18"/>
              </w:rPr>
            </w:pPr>
            <w:r w:rsidRPr="002C0B38">
              <w:rPr>
                <w:sz w:val="18"/>
                <w:szCs w:val="18"/>
              </w:rPr>
              <w:t>Seguridad del Paciente - Eventos adversos- Formatos Reportes – Referencia y Contra referencia.</w:t>
            </w:r>
          </w:p>
          <w:p w14:paraId="3792A6F5" w14:textId="31C25A30" w:rsidR="009F30A9" w:rsidRPr="002C0B38" w:rsidRDefault="009F30A9" w:rsidP="009F30A9">
            <w:pPr>
              <w:rPr>
                <w:sz w:val="18"/>
                <w:szCs w:val="18"/>
              </w:rPr>
            </w:pPr>
            <w:r w:rsidRPr="002C0B38">
              <w:rPr>
                <w:sz w:val="18"/>
                <w:szCs w:val="18"/>
              </w:rPr>
              <w:t xml:space="preserve">Reporte legalizaciones </w:t>
            </w:r>
            <w:r w:rsidRPr="002C0B38">
              <w:rPr>
                <w:sz w:val="18"/>
                <w:szCs w:val="18"/>
              </w:rPr>
              <w:t>(Se</w:t>
            </w:r>
            <w:r w:rsidRPr="002C0B38">
              <w:rPr>
                <w:sz w:val="18"/>
                <w:szCs w:val="18"/>
              </w:rPr>
              <w:t xml:space="preserve"> entregan planillas) </w:t>
            </w:r>
          </w:p>
          <w:p w14:paraId="101BE7FD" w14:textId="77777777" w:rsidR="009F30A9" w:rsidRPr="002C0B38" w:rsidRDefault="009F30A9" w:rsidP="009F30A9">
            <w:pPr>
              <w:rPr>
                <w:sz w:val="18"/>
                <w:szCs w:val="18"/>
              </w:rPr>
            </w:pPr>
            <w:r w:rsidRPr="002C0B38">
              <w:rPr>
                <w:sz w:val="18"/>
                <w:szCs w:val="18"/>
              </w:rPr>
              <w:t>Entrega de casos Especiales</w:t>
            </w:r>
          </w:p>
          <w:p w14:paraId="199F865E" w14:textId="77777777" w:rsidR="009F30A9" w:rsidRPr="002C0B38" w:rsidRDefault="009F30A9" w:rsidP="009F30A9">
            <w:pPr>
              <w:rPr>
                <w:sz w:val="18"/>
                <w:szCs w:val="18"/>
              </w:rPr>
            </w:pPr>
            <w:r w:rsidRPr="002C0B38">
              <w:rPr>
                <w:sz w:val="18"/>
                <w:szCs w:val="18"/>
              </w:rPr>
              <w:t>Planillas –Decreto 4505- Registro diario de actividades Programadas- Registro de variables.</w:t>
            </w:r>
          </w:p>
          <w:p w14:paraId="17F27322" w14:textId="77777777" w:rsidR="009F30A9" w:rsidRPr="002C0B38" w:rsidRDefault="009F30A9" w:rsidP="009F30A9">
            <w:pPr>
              <w:rPr>
                <w:sz w:val="18"/>
                <w:szCs w:val="18"/>
              </w:rPr>
            </w:pPr>
            <w:r w:rsidRPr="002C0B38">
              <w:rPr>
                <w:sz w:val="18"/>
                <w:szCs w:val="18"/>
              </w:rPr>
              <w:t xml:space="preserve">Comité de Historias Clínicas </w:t>
            </w:r>
          </w:p>
          <w:p w14:paraId="717E71C1" w14:textId="6097A115" w:rsidR="009F30A9" w:rsidRPr="009F30A9" w:rsidRDefault="009F30A9" w:rsidP="009F30A9">
            <w:pPr>
              <w:rPr>
                <w:sz w:val="18"/>
                <w:szCs w:val="18"/>
              </w:rPr>
            </w:pPr>
            <w:r w:rsidRPr="002C0B38">
              <w:rPr>
                <w:sz w:val="18"/>
                <w:szCs w:val="18"/>
              </w:rPr>
              <w:t>Grupos Primarios</w:t>
            </w:r>
          </w:p>
          <w:p w14:paraId="1ADEEDB4" w14:textId="340B8E4D" w:rsidR="009F30A9" w:rsidRDefault="009F30A9" w:rsidP="009F30A9">
            <w:pPr>
              <w:rPr>
                <w:sz w:val="18"/>
                <w:szCs w:val="18"/>
              </w:rPr>
            </w:pPr>
            <w:r>
              <w:rPr>
                <w:sz w:val="18"/>
                <w:szCs w:val="18"/>
              </w:rPr>
              <w:t>Socialización</w:t>
            </w:r>
            <w:r>
              <w:rPr>
                <w:sz w:val="18"/>
                <w:szCs w:val="18"/>
              </w:rPr>
              <w:t xml:space="preserve"> </w:t>
            </w:r>
            <w:r>
              <w:rPr>
                <w:sz w:val="18"/>
                <w:szCs w:val="18"/>
              </w:rPr>
              <w:t>P</w:t>
            </w:r>
            <w:r>
              <w:rPr>
                <w:sz w:val="18"/>
                <w:szCs w:val="18"/>
              </w:rPr>
              <w:t xml:space="preserve">rotocolo de </w:t>
            </w:r>
            <w:r>
              <w:rPr>
                <w:sz w:val="18"/>
                <w:szCs w:val="18"/>
              </w:rPr>
              <w:t>caídas</w:t>
            </w:r>
          </w:p>
          <w:p w14:paraId="3A5EFA7D" w14:textId="77777777" w:rsidR="009F30A9" w:rsidRDefault="009F30A9" w:rsidP="009F30A9">
            <w:pPr>
              <w:rPr>
                <w:sz w:val="18"/>
                <w:szCs w:val="18"/>
              </w:rPr>
            </w:pPr>
          </w:p>
          <w:p w14:paraId="0646D100" w14:textId="118EE51E" w:rsidR="002167F5" w:rsidRDefault="002167F5" w:rsidP="009F30A9">
            <w:pPr>
              <w:rPr>
                <w:sz w:val="18"/>
                <w:szCs w:val="18"/>
              </w:rPr>
            </w:pPr>
          </w:p>
          <w:p w14:paraId="6150AEFE" w14:textId="5F9ACEEA" w:rsidR="00C94983" w:rsidRDefault="00C94983" w:rsidP="00C94983">
            <w:pPr>
              <w:jc w:val="both"/>
              <w:rPr>
                <w:b/>
                <w:bCs/>
                <w:i/>
                <w:iCs/>
                <w:sz w:val="18"/>
                <w:szCs w:val="18"/>
                <w:u w:val="single"/>
              </w:rPr>
            </w:pPr>
            <w:r w:rsidRPr="002D6933">
              <w:rPr>
                <w:b/>
                <w:bCs/>
                <w:i/>
                <w:iCs/>
                <w:sz w:val="18"/>
                <w:szCs w:val="18"/>
                <w:u w:val="single"/>
              </w:rPr>
              <w:lastRenderedPageBreak/>
              <w:t>Sub Gerencia</w:t>
            </w:r>
          </w:p>
          <w:p w14:paraId="5100BDC6" w14:textId="247D3BCF" w:rsidR="002167F5" w:rsidRDefault="002167F5" w:rsidP="00C94983">
            <w:pPr>
              <w:jc w:val="both"/>
              <w:rPr>
                <w:b/>
                <w:bCs/>
                <w:i/>
                <w:iCs/>
                <w:sz w:val="18"/>
                <w:szCs w:val="18"/>
                <w:u w:val="single"/>
              </w:rPr>
            </w:pPr>
          </w:p>
          <w:p w14:paraId="736C36BC" w14:textId="77777777" w:rsidR="002167F5" w:rsidRPr="002D6933" w:rsidRDefault="002167F5" w:rsidP="00C94983">
            <w:pPr>
              <w:jc w:val="both"/>
              <w:rPr>
                <w:b/>
                <w:bCs/>
                <w:i/>
                <w:iCs/>
                <w:sz w:val="18"/>
                <w:szCs w:val="18"/>
                <w:u w:val="single"/>
              </w:rPr>
            </w:pPr>
          </w:p>
          <w:p w14:paraId="6F56347E" w14:textId="77777777" w:rsidR="00C94983" w:rsidRPr="002D6933" w:rsidRDefault="00C94983" w:rsidP="00C94983">
            <w:pPr>
              <w:jc w:val="both"/>
              <w:rPr>
                <w:sz w:val="18"/>
                <w:szCs w:val="18"/>
              </w:rPr>
            </w:pPr>
            <w:r w:rsidRPr="002D6933">
              <w:rPr>
                <w:sz w:val="18"/>
                <w:szCs w:val="18"/>
              </w:rPr>
              <w:t>Reseña Histórica institucional</w:t>
            </w:r>
          </w:p>
          <w:p w14:paraId="5928A707" w14:textId="77777777" w:rsidR="00C94983" w:rsidRPr="002D6933" w:rsidRDefault="00C94983" w:rsidP="00C94983">
            <w:pPr>
              <w:jc w:val="both"/>
              <w:rPr>
                <w:sz w:val="18"/>
                <w:szCs w:val="18"/>
              </w:rPr>
            </w:pPr>
            <w:r w:rsidRPr="002D6933">
              <w:rPr>
                <w:sz w:val="18"/>
                <w:szCs w:val="18"/>
              </w:rPr>
              <w:t xml:space="preserve">Misión, Visión, Política de calidad, Valores y Principios </w:t>
            </w:r>
          </w:p>
          <w:p w14:paraId="079CAF0F" w14:textId="77777777" w:rsidR="00C94983" w:rsidRPr="002D6933" w:rsidRDefault="00C94983" w:rsidP="00C94983">
            <w:pPr>
              <w:jc w:val="both"/>
              <w:rPr>
                <w:sz w:val="18"/>
                <w:szCs w:val="18"/>
              </w:rPr>
            </w:pPr>
            <w:r w:rsidRPr="002D6933">
              <w:rPr>
                <w:sz w:val="18"/>
                <w:szCs w:val="18"/>
              </w:rPr>
              <w:t>Competencias laborales institucionales</w:t>
            </w:r>
          </w:p>
          <w:p w14:paraId="20F47B10" w14:textId="77777777" w:rsidR="00C94983" w:rsidRPr="002D6933" w:rsidRDefault="00C94983" w:rsidP="00C94983">
            <w:pPr>
              <w:jc w:val="both"/>
              <w:rPr>
                <w:sz w:val="18"/>
                <w:szCs w:val="18"/>
              </w:rPr>
            </w:pPr>
            <w:r w:rsidRPr="002D6933">
              <w:rPr>
                <w:sz w:val="18"/>
                <w:szCs w:val="18"/>
              </w:rPr>
              <w:t>Partes interesadas</w:t>
            </w:r>
          </w:p>
          <w:p w14:paraId="5E21D985" w14:textId="77777777" w:rsidR="00C94983" w:rsidRPr="002D6933" w:rsidRDefault="00C94983" w:rsidP="00C94983">
            <w:pPr>
              <w:jc w:val="both"/>
              <w:rPr>
                <w:sz w:val="18"/>
                <w:szCs w:val="18"/>
              </w:rPr>
            </w:pPr>
            <w:r w:rsidRPr="002D6933">
              <w:rPr>
                <w:sz w:val="18"/>
                <w:szCs w:val="18"/>
              </w:rPr>
              <w:t>Política de Seguridad del Paciente</w:t>
            </w:r>
          </w:p>
          <w:p w14:paraId="53A2B2CF" w14:textId="77777777" w:rsidR="00C94983" w:rsidRPr="002D6933" w:rsidRDefault="00C94983" w:rsidP="00C94983">
            <w:pPr>
              <w:jc w:val="both"/>
              <w:rPr>
                <w:sz w:val="18"/>
                <w:szCs w:val="18"/>
              </w:rPr>
            </w:pPr>
            <w:r w:rsidRPr="002D6933">
              <w:rPr>
                <w:sz w:val="18"/>
                <w:szCs w:val="18"/>
              </w:rPr>
              <w:t>Política de humanización</w:t>
            </w:r>
          </w:p>
          <w:p w14:paraId="23B293D4" w14:textId="77777777" w:rsidR="00C94983" w:rsidRPr="002D6933" w:rsidRDefault="00C94983" w:rsidP="00C94983">
            <w:pPr>
              <w:jc w:val="both"/>
              <w:rPr>
                <w:sz w:val="18"/>
                <w:szCs w:val="18"/>
              </w:rPr>
            </w:pPr>
            <w:r w:rsidRPr="002D6933">
              <w:rPr>
                <w:sz w:val="18"/>
                <w:szCs w:val="18"/>
              </w:rPr>
              <w:t>Estructura organizacional, planta de cargos por niveles</w:t>
            </w:r>
          </w:p>
          <w:p w14:paraId="14DE03AF" w14:textId="77777777" w:rsidR="00C94983" w:rsidRPr="002D6933" w:rsidRDefault="00C94983" w:rsidP="00C94983">
            <w:pPr>
              <w:jc w:val="both"/>
              <w:rPr>
                <w:sz w:val="18"/>
                <w:szCs w:val="18"/>
              </w:rPr>
            </w:pPr>
            <w:r w:rsidRPr="002D6933">
              <w:rPr>
                <w:sz w:val="18"/>
                <w:szCs w:val="18"/>
              </w:rPr>
              <w:t xml:space="preserve">Mapa de procesos- Interacción de procesos </w:t>
            </w:r>
          </w:p>
          <w:p w14:paraId="244017FC" w14:textId="77777777" w:rsidR="00C94983" w:rsidRPr="002D6933" w:rsidRDefault="00C94983" w:rsidP="00C94983">
            <w:pPr>
              <w:pStyle w:val="TableParagraph"/>
              <w:rPr>
                <w:sz w:val="18"/>
                <w:szCs w:val="18"/>
              </w:rPr>
            </w:pPr>
            <w:r w:rsidRPr="002D6933">
              <w:rPr>
                <w:sz w:val="18"/>
                <w:szCs w:val="18"/>
              </w:rPr>
              <w:t>Derechos y deberes de los usuarios</w:t>
            </w:r>
          </w:p>
          <w:p w14:paraId="49E4D5FE" w14:textId="77777777" w:rsidR="00C94983" w:rsidRPr="002D6933" w:rsidRDefault="00C94983" w:rsidP="00C94983">
            <w:pPr>
              <w:pStyle w:val="TableParagraph"/>
              <w:rPr>
                <w:sz w:val="18"/>
                <w:szCs w:val="18"/>
              </w:rPr>
            </w:pPr>
            <w:r w:rsidRPr="002D6933">
              <w:rPr>
                <w:sz w:val="18"/>
                <w:szCs w:val="18"/>
              </w:rPr>
              <w:t>Portafolio de servicios</w:t>
            </w:r>
          </w:p>
          <w:p w14:paraId="6AF25AFF" w14:textId="77777777" w:rsidR="00C94983" w:rsidRPr="002D6933" w:rsidRDefault="00C94983" w:rsidP="00C94983">
            <w:pPr>
              <w:pStyle w:val="TableParagraph"/>
              <w:rPr>
                <w:sz w:val="18"/>
                <w:szCs w:val="18"/>
              </w:rPr>
            </w:pPr>
            <w:r w:rsidRPr="002D6933">
              <w:rPr>
                <w:sz w:val="18"/>
                <w:szCs w:val="18"/>
              </w:rPr>
              <w:t>Objetivos estratégicos</w:t>
            </w:r>
          </w:p>
          <w:p w14:paraId="6E99CDCA" w14:textId="77777777" w:rsidR="00C94983" w:rsidRPr="002D6933" w:rsidRDefault="00C94983" w:rsidP="00C94983">
            <w:pPr>
              <w:ind w:right="143"/>
              <w:jc w:val="both"/>
              <w:rPr>
                <w:sz w:val="18"/>
                <w:szCs w:val="18"/>
              </w:rPr>
            </w:pPr>
            <w:r w:rsidRPr="002D6933">
              <w:rPr>
                <w:sz w:val="18"/>
                <w:szCs w:val="18"/>
              </w:rPr>
              <w:t>mera Jefe y a la Coordinadora de servicios de salud ambulatorios.</w:t>
            </w:r>
          </w:p>
          <w:p w14:paraId="2EBB5D8D" w14:textId="77777777" w:rsidR="007B0E68" w:rsidRDefault="007B0E68" w:rsidP="007944FB">
            <w:pPr>
              <w:jc w:val="both"/>
              <w:rPr>
                <w:b/>
                <w:bCs/>
                <w:i/>
                <w:iCs/>
                <w:sz w:val="18"/>
                <w:szCs w:val="18"/>
                <w:u w:val="single"/>
              </w:rPr>
            </w:pPr>
          </w:p>
          <w:p w14:paraId="5E6D9D23" w14:textId="77777777" w:rsidR="007B0E68" w:rsidRDefault="007B0E68" w:rsidP="007944FB">
            <w:pPr>
              <w:jc w:val="both"/>
              <w:rPr>
                <w:b/>
                <w:bCs/>
                <w:i/>
                <w:iCs/>
                <w:sz w:val="18"/>
                <w:szCs w:val="18"/>
                <w:u w:val="single"/>
              </w:rPr>
            </w:pPr>
          </w:p>
          <w:p w14:paraId="555AA974" w14:textId="77777777" w:rsidR="007B0E68" w:rsidRDefault="007B0E68" w:rsidP="007944FB">
            <w:pPr>
              <w:jc w:val="both"/>
              <w:rPr>
                <w:b/>
                <w:bCs/>
                <w:i/>
                <w:iCs/>
                <w:sz w:val="18"/>
                <w:szCs w:val="18"/>
                <w:u w:val="single"/>
              </w:rPr>
            </w:pPr>
          </w:p>
          <w:p w14:paraId="7DEBD772" w14:textId="77777777" w:rsidR="007B0E68" w:rsidRDefault="007B0E68" w:rsidP="007944FB">
            <w:pPr>
              <w:jc w:val="both"/>
              <w:rPr>
                <w:b/>
                <w:bCs/>
                <w:i/>
                <w:iCs/>
                <w:sz w:val="18"/>
                <w:szCs w:val="18"/>
                <w:u w:val="single"/>
              </w:rPr>
            </w:pPr>
          </w:p>
          <w:p w14:paraId="37E771DA" w14:textId="2DEF36F5" w:rsidR="007944FB" w:rsidRPr="0022620E" w:rsidRDefault="007944FB" w:rsidP="007944FB">
            <w:pPr>
              <w:rPr>
                <w:sz w:val="18"/>
                <w:szCs w:val="18"/>
              </w:rPr>
            </w:pPr>
          </w:p>
        </w:tc>
        <w:tc>
          <w:tcPr>
            <w:tcW w:w="6804" w:type="dxa"/>
            <w:gridSpan w:val="6"/>
            <w:tcBorders>
              <w:bottom w:val="single" w:sz="4" w:space="0" w:color="auto"/>
            </w:tcBorders>
            <w:vAlign w:val="center"/>
          </w:tcPr>
          <w:p w14:paraId="2D663BF6" w14:textId="77777777" w:rsidR="00866F81" w:rsidRPr="00143069" w:rsidRDefault="00866F81" w:rsidP="00866F81">
            <w:pPr>
              <w:jc w:val="both"/>
              <w:rPr>
                <w:b/>
                <w:bCs/>
                <w:i/>
                <w:iCs/>
                <w:sz w:val="18"/>
                <w:szCs w:val="18"/>
                <w:u w:val="single"/>
              </w:rPr>
            </w:pPr>
            <w:r w:rsidRPr="00143069">
              <w:rPr>
                <w:b/>
                <w:bCs/>
                <w:i/>
                <w:iCs/>
                <w:sz w:val="18"/>
                <w:szCs w:val="18"/>
                <w:highlight w:val="yellow"/>
                <w:u w:val="single"/>
              </w:rPr>
              <w:lastRenderedPageBreak/>
              <w:t>Sub Gerencia</w:t>
            </w:r>
          </w:p>
          <w:p w14:paraId="00E81384" w14:textId="77777777" w:rsidR="00866F81" w:rsidRPr="00852ECC" w:rsidRDefault="00866F81" w:rsidP="00866F81">
            <w:pPr>
              <w:jc w:val="both"/>
              <w:rPr>
                <w:sz w:val="18"/>
                <w:szCs w:val="18"/>
              </w:rPr>
            </w:pPr>
            <w:r w:rsidRPr="00852ECC">
              <w:rPr>
                <w:sz w:val="18"/>
                <w:szCs w:val="18"/>
              </w:rPr>
              <w:t>Reseña Histórica institucional</w:t>
            </w:r>
          </w:p>
          <w:p w14:paraId="624167AC" w14:textId="77777777" w:rsidR="00866F81" w:rsidRPr="00852ECC" w:rsidRDefault="00866F81" w:rsidP="00866F81">
            <w:pPr>
              <w:jc w:val="both"/>
              <w:rPr>
                <w:sz w:val="18"/>
                <w:szCs w:val="18"/>
              </w:rPr>
            </w:pPr>
            <w:r w:rsidRPr="00852ECC">
              <w:rPr>
                <w:sz w:val="18"/>
                <w:szCs w:val="18"/>
              </w:rPr>
              <w:t xml:space="preserve">Misión, Visión, Política de calidad, Valores y Principios </w:t>
            </w:r>
          </w:p>
          <w:p w14:paraId="02331E96" w14:textId="77777777" w:rsidR="00866F81" w:rsidRPr="00852ECC" w:rsidRDefault="00866F81" w:rsidP="00866F81">
            <w:pPr>
              <w:jc w:val="both"/>
              <w:rPr>
                <w:sz w:val="18"/>
                <w:szCs w:val="18"/>
              </w:rPr>
            </w:pPr>
            <w:r w:rsidRPr="00852ECC">
              <w:rPr>
                <w:sz w:val="18"/>
                <w:szCs w:val="18"/>
              </w:rPr>
              <w:t>Competencias laborales institucionales</w:t>
            </w:r>
          </w:p>
          <w:p w14:paraId="7E290B0C" w14:textId="77777777" w:rsidR="00866F81" w:rsidRPr="00852ECC" w:rsidRDefault="00866F81" w:rsidP="00866F81">
            <w:pPr>
              <w:jc w:val="both"/>
              <w:rPr>
                <w:sz w:val="18"/>
                <w:szCs w:val="18"/>
              </w:rPr>
            </w:pPr>
            <w:r w:rsidRPr="00852ECC">
              <w:rPr>
                <w:sz w:val="18"/>
                <w:szCs w:val="18"/>
              </w:rPr>
              <w:t>Partes interesadas</w:t>
            </w:r>
          </w:p>
          <w:p w14:paraId="0799D229" w14:textId="77777777" w:rsidR="00866F81" w:rsidRPr="00852ECC" w:rsidRDefault="00866F81" w:rsidP="00866F81">
            <w:pPr>
              <w:jc w:val="both"/>
              <w:rPr>
                <w:sz w:val="18"/>
                <w:szCs w:val="18"/>
              </w:rPr>
            </w:pPr>
            <w:r w:rsidRPr="00852ECC">
              <w:rPr>
                <w:sz w:val="18"/>
                <w:szCs w:val="18"/>
              </w:rPr>
              <w:t>Política de Seguridad del Paciente</w:t>
            </w:r>
          </w:p>
          <w:p w14:paraId="3320309C" w14:textId="77777777" w:rsidR="00866F81" w:rsidRPr="00852ECC" w:rsidRDefault="00866F81" w:rsidP="00866F81">
            <w:pPr>
              <w:jc w:val="both"/>
              <w:rPr>
                <w:sz w:val="18"/>
                <w:szCs w:val="18"/>
              </w:rPr>
            </w:pPr>
            <w:r w:rsidRPr="00852ECC">
              <w:rPr>
                <w:sz w:val="18"/>
                <w:szCs w:val="18"/>
              </w:rPr>
              <w:t>Política de humanización</w:t>
            </w:r>
          </w:p>
          <w:p w14:paraId="74F58F9C" w14:textId="77777777" w:rsidR="00866F81" w:rsidRPr="00852ECC" w:rsidRDefault="00866F81" w:rsidP="00866F81">
            <w:pPr>
              <w:jc w:val="both"/>
              <w:rPr>
                <w:sz w:val="18"/>
                <w:szCs w:val="18"/>
              </w:rPr>
            </w:pPr>
            <w:r w:rsidRPr="00143069">
              <w:rPr>
                <w:sz w:val="18"/>
                <w:szCs w:val="18"/>
              </w:rPr>
              <w:t>Estructura organizacional, planta de cargos por niveles</w:t>
            </w:r>
          </w:p>
          <w:p w14:paraId="0B9343B1" w14:textId="77777777" w:rsidR="00866F81" w:rsidRPr="00852ECC" w:rsidRDefault="00866F81" w:rsidP="00866F81">
            <w:pPr>
              <w:jc w:val="both"/>
              <w:rPr>
                <w:sz w:val="18"/>
                <w:szCs w:val="18"/>
              </w:rPr>
            </w:pPr>
            <w:r w:rsidRPr="00852ECC">
              <w:rPr>
                <w:sz w:val="18"/>
                <w:szCs w:val="18"/>
              </w:rPr>
              <w:t xml:space="preserve">Mapa de procesos- Interacción de procesos </w:t>
            </w:r>
          </w:p>
          <w:p w14:paraId="2B98A60F" w14:textId="77777777" w:rsidR="00866F81" w:rsidRPr="00143069" w:rsidRDefault="00866F81" w:rsidP="00866F81">
            <w:pPr>
              <w:pStyle w:val="TableParagraph"/>
              <w:rPr>
                <w:sz w:val="18"/>
                <w:szCs w:val="18"/>
              </w:rPr>
            </w:pPr>
            <w:r w:rsidRPr="00143069">
              <w:rPr>
                <w:sz w:val="18"/>
                <w:szCs w:val="18"/>
              </w:rPr>
              <w:t>Derechos y deberes de los usuarios</w:t>
            </w:r>
          </w:p>
          <w:p w14:paraId="1A274F3D" w14:textId="77777777" w:rsidR="00866F81" w:rsidRPr="00143069" w:rsidRDefault="00866F81" w:rsidP="00866F81">
            <w:pPr>
              <w:pStyle w:val="TableParagraph"/>
              <w:rPr>
                <w:sz w:val="18"/>
                <w:szCs w:val="18"/>
              </w:rPr>
            </w:pPr>
            <w:r w:rsidRPr="00143069">
              <w:rPr>
                <w:sz w:val="18"/>
                <w:szCs w:val="18"/>
              </w:rPr>
              <w:t>Portafolio de servicios</w:t>
            </w:r>
          </w:p>
          <w:p w14:paraId="76BF8BE1" w14:textId="71179D11" w:rsidR="00866F81" w:rsidRDefault="00866F81" w:rsidP="00866F81">
            <w:pPr>
              <w:pStyle w:val="TableParagraph"/>
              <w:rPr>
                <w:sz w:val="18"/>
                <w:szCs w:val="18"/>
              </w:rPr>
            </w:pPr>
            <w:r w:rsidRPr="00143069">
              <w:rPr>
                <w:sz w:val="18"/>
                <w:szCs w:val="18"/>
              </w:rPr>
              <w:t>Objetivos estratégicos</w:t>
            </w:r>
          </w:p>
          <w:p w14:paraId="23E5975E" w14:textId="77777777" w:rsidR="00866F81" w:rsidRPr="00143069" w:rsidRDefault="00866F81" w:rsidP="007944FB">
            <w:pPr>
              <w:ind w:right="285"/>
              <w:rPr>
                <w:sz w:val="18"/>
                <w:szCs w:val="18"/>
              </w:rPr>
            </w:pPr>
          </w:p>
          <w:p w14:paraId="7E6D1833" w14:textId="18CDA2A7" w:rsidR="007944FB" w:rsidRPr="00143069" w:rsidRDefault="007944FB" w:rsidP="007944FB">
            <w:pPr>
              <w:ind w:right="285"/>
              <w:rPr>
                <w:b/>
                <w:bCs/>
                <w:i/>
                <w:iCs/>
                <w:sz w:val="18"/>
                <w:szCs w:val="18"/>
                <w:u w:val="single"/>
              </w:rPr>
            </w:pPr>
            <w:r w:rsidRPr="00143069">
              <w:rPr>
                <w:b/>
                <w:bCs/>
                <w:i/>
                <w:iCs/>
                <w:sz w:val="18"/>
                <w:szCs w:val="18"/>
                <w:highlight w:val="yellow"/>
                <w:u w:val="single"/>
              </w:rPr>
              <w:t>Coordinadora Servicio de salud ambulatorios</w:t>
            </w:r>
            <w:r w:rsidRPr="00143069">
              <w:rPr>
                <w:b/>
                <w:bCs/>
                <w:i/>
                <w:iCs/>
                <w:sz w:val="18"/>
                <w:szCs w:val="18"/>
                <w:u w:val="single"/>
              </w:rPr>
              <w:t xml:space="preserve">  </w:t>
            </w:r>
          </w:p>
          <w:p w14:paraId="37390C79" w14:textId="69A2DA58" w:rsidR="00671D8A" w:rsidRPr="00143069" w:rsidRDefault="00671D8A" w:rsidP="007944FB">
            <w:pPr>
              <w:ind w:right="285"/>
              <w:rPr>
                <w:sz w:val="18"/>
                <w:szCs w:val="18"/>
              </w:rPr>
            </w:pPr>
            <w:r w:rsidRPr="00143069">
              <w:rPr>
                <w:sz w:val="18"/>
                <w:szCs w:val="18"/>
                <w:highlight w:val="green"/>
              </w:rPr>
              <w:t>Inducción a Asistenciales</w:t>
            </w:r>
          </w:p>
          <w:p w14:paraId="4D786861" w14:textId="29630116" w:rsidR="007944FB" w:rsidRPr="00166D6E" w:rsidRDefault="007944FB" w:rsidP="007944FB">
            <w:pPr>
              <w:ind w:right="143"/>
              <w:jc w:val="both"/>
              <w:rPr>
                <w:sz w:val="18"/>
                <w:szCs w:val="18"/>
              </w:rPr>
            </w:pPr>
            <w:r w:rsidRPr="00166D6E">
              <w:rPr>
                <w:sz w:val="18"/>
                <w:szCs w:val="18"/>
              </w:rPr>
              <w:t>*Modelo de atención ser</w:t>
            </w:r>
            <w:r w:rsidR="001F0228">
              <w:rPr>
                <w:sz w:val="18"/>
                <w:szCs w:val="18"/>
              </w:rPr>
              <w:t>vicio ambulatorio</w:t>
            </w:r>
            <w:r w:rsidRPr="00166D6E">
              <w:rPr>
                <w:sz w:val="18"/>
                <w:szCs w:val="18"/>
              </w:rPr>
              <w:t>. (se comparte adicional por correo presentación PDF)</w:t>
            </w:r>
          </w:p>
          <w:p w14:paraId="1F493C3D" w14:textId="77777777" w:rsidR="007944FB" w:rsidRPr="00166D6E" w:rsidRDefault="007944FB" w:rsidP="007944FB">
            <w:pPr>
              <w:ind w:right="143"/>
              <w:jc w:val="both"/>
              <w:rPr>
                <w:sz w:val="18"/>
                <w:szCs w:val="18"/>
              </w:rPr>
            </w:pPr>
            <w:r w:rsidRPr="00166D6E">
              <w:rPr>
                <w:sz w:val="18"/>
                <w:szCs w:val="18"/>
              </w:rPr>
              <w:t xml:space="preserve">*Procedimiento y Manual de atención de la disciplina (confidencial) se envía por correo. Se le refuerza que el paciente primero se debe admisionar en la recepción, para luego ser llamado y atendido en el servicio. Todo paciente admisionado se debe atender, si llega tarde se le realiza lo que le falta de tiempo de atención. Como valor de trato humanizado es importante pasar al paciente en la hora asignada y brindar un trato cálido y amable, en ambiente seguro. </w:t>
            </w:r>
          </w:p>
          <w:p w14:paraId="3AD4C681" w14:textId="77777777" w:rsidR="007944FB" w:rsidRPr="00166D6E" w:rsidRDefault="007944FB" w:rsidP="007944FB">
            <w:pPr>
              <w:ind w:right="143"/>
              <w:jc w:val="both"/>
              <w:rPr>
                <w:sz w:val="18"/>
                <w:szCs w:val="18"/>
              </w:rPr>
            </w:pPr>
            <w:r w:rsidRPr="00166D6E">
              <w:rPr>
                <w:sz w:val="18"/>
                <w:szCs w:val="18"/>
              </w:rPr>
              <w:t>Como valor de trabajo en equipo es importante la comunicación oportuna y asertiva con todos los miembros del equipo Fomesalud.</w:t>
            </w:r>
          </w:p>
          <w:p w14:paraId="0FD00F5E" w14:textId="285516FB" w:rsidR="007944FB" w:rsidRDefault="007944FB" w:rsidP="007944FB">
            <w:pPr>
              <w:ind w:right="143"/>
              <w:jc w:val="both"/>
              <w:rPr>
                <w:sz w:val="18"/>
                <w:szCs w:val="18"/>
              </w:rPr>
            </w:pPr>
            <w:r w:rsidRPr="00166D6E">
              <w:rPr>
                <w:sz w:val="18"/>
                <w:szCs w:val="18"/>
              </w:rPr>
              <w:t>La papelería que se necesita se ubica en un punto de cada sede, cuando falte algún formato o plan casero, se debe solicitar por correo a la Auxiliar de enfermería con copia a la coordinación, con anticipación.</w:t>
            </w:r>
          </w:p>
          <w:p w14:paraId="635F685C" w14:textId="3757CB50" w:rsidR="000B63AB" w:rsidRPr="00166D6E" w:rsidRDefault="000B63AB" w:rsidP="007944FB">
            <w:pPr>
              <w:ind w:right="143"/>
              <w:jc w:val="both"/>
              <w:rPr>
                <w:sz w:val="18"/>
                <w:szCs w:val="18"/>
              </w:rPr>
            </w:pPr>
            <w:r w:rsidRPr="00876A8E">
              <w:rPr>
                <w:sz w:val="18"/>
                <w:szCs w:val="18"/>
                <w:highlight w:val="cyan"/>
              </w:rPr>
              <w:t>*Auditoria diaria de historias clínicas durante la primera semana de labores para identificar tempranamente debilidades en el registro.</w:t>
            </w:r>
          </w:p>
          <w:p w14:paraId="3BEA4E15" w14:textId="77777777" w:rsidR="007944FB" w:rsidRPr="00166D6E" w:rsidRDefault="007944FB" w:rsidP="007944FB">
            <w:pPr>
              <w:ind w:right="143"/>
              <w:jc w:val="both"/>
              <w:rPr>
                <w:sz w:val="18"/>
                <w:szCs w:val="18"/>
              </w:rPr>
            </w:pPr>
            <w:r w:rsidRPr="00166D6E">
              <w:rPr>
                <w:sz w:val="18"/>
                <w:szCs w:val="18"/>
              </w:rPr>
              <w:t>* Perfil de cargo (Se comparte también al correo)</w:t>
            </w:r>
            <w:r w:rsidRPr="00166D6E">
              <w:rPr>
                <w:sz w:val="18"/>
                <w:szCs w:val="18"/>
              </w:rPr>
              <w:tab/>
            </w:r>
            <w:r w:rsidRPr="00166D6E">
              <w:rPr>
                <w:sz w:val="18"/>
                <w:szCs w:val="18"/>
              </w:rPr>
              <w:tab/>
            </w:r>
          </w:p>
          <w:p w14:paraId="26C259AA" w14:textId="31F18113" w:rsidR="007944FB" w:rsidRPr="00166D6E" w:rsidRDefault="007944FB" w:rsidP="007944FB">
            <w:pPr>
              <w:ind w:right="143"/>
              <w:jc w:val="both"/>
              <w:rPr>
                <w:sz w:val="18"/>
                <w:szCs w:val="18"/>
              </w:rPr>
            </w:pPr>
            <w:r w:rsidRPr="00166D6E">
              <w:rPr>
                <w:sz w:val="18"/>
                <w:szCs w:val="18"/>
              </w:rPr>
              <w:t xml:space="preserve">*Se presenta horario de atención: Importante Todos los días: revisar agenda, tomar la imagen de la programación diaria y la del siguiente día; Enviar a recepcionistas espacios disponibles, inasistencias (2 continuas: reportar para cancelar tratamiento </w:t>
            </w:r>
            <w:r w:rsidRPr="00166D6E">
              <w:rPr>
                <w:sz w:val="18"/>
                <w:szCs w:val="18"/>
              </w:rPr>
              <w:lastRenderedPageBreak/>
              <w:t xml:space="preserve">de pacientes): </w:t>
            </w:r>
            <w:proofErr w:type="spellStart"/>
            <w:r w:rsidRPr="00166D6E">
              <w:rPr>
                <w:sz w:val="18"/>
                <w:szCs w:val="18"/>
              </w:rPr>
              <w:t>citasambulatorias</w:t>
            </w:r>
            <w:proofErr w:type="spellEnd"/>
            <w:r w:rsidRPr="00166D6E">
              <w:rPr>
                <w:sz w:val="18"/>
                <w:szCs w:val="18"/>
              </w:rPr>
              <w:t xml:space="preserve"> </w:t>
            </w:r>
            <w:proofErr w:type="spellStart"/>
            <w:r w:rsidRPr="00166D6E">
              <w:rPr>
                <w:sz w:val="18"/>
                <w:szCs w:val="18"/>
              </w:rPr>
              <w:t>citasambulatorias@fomesalud.comde</w:t>
            </w:r>
            <w:proofErr w:type="spellEnd"/>
            <w:r w:rsidRPr="00166D6E">
              <w:rPr>
                <w:sz w:val="18"/>
                <w:szCs w:val="18"/>
              </w:rPr>
              <w:t xml:space="preserve"> lo contrario </w:t>
            </w:r>
            <w:proofErr w:type="spellStart"/>
            <w:r w:rsidRPr="00166D6E">
              <w:rPr>
                <w:sz w:val="18"/>
                <w:szCs w:val="18"/>
              </w:rPr>
              <w:t>ud</w:t>
            </w:r>
            <w:proofErr w:type="spellEnd"/>
            <w:r w:rsidRPr="00166D6E">
              <w:rPr>
                <w:sz w:val="18"/>
                <w:szCs w:val="18"/>
              </w:rPr>
              <w:t xml:space="preserve"> asume la multa.</w:t>
            </w:r>
          </w:p>
          <w:p w14:paraId="08F6A707" w14:textId="77777777" w:rsidR="007944FB" w:rsidRPr="00166D6E" w:rsidRDefault="007944FB" w:rsidP="007944FB">
            <w:pPr>
              <w:ind w:right="143"/>
              <w:jc w:val="both"/>
              <w:rPr>
                <w:sz w:val="18"/>
                <w:szCs w:val="18"/>
              </w:rPr>
            </w:pPr>
            <w:r w:rsidRPr="00166D6E">
              <w:rPr>
                <w:sz w:val="18"/>
                <w:szCs w:val="18"/>
              </w:rPr>
              <w:t>*Información de correos institucionales: se comparte por correo el directorio institucional.</w:t>
            </w:r>
            <w:r w:rsidRPr="00166D6E">
              <w:rPr>
                <w:sz w:val="18"/>
                <w:szCs w:val="18"/>
              </w:rPr>
              <w:tab/>
            </w:r>
          </w:p>
          <w:p w14:paraId="797269F7" w14:textId="77777777" w:rsidR="007944FB" w:rsidRPr="00166D6E" w:rsidRDefault="007944FB" w:rsidP="007944FB">
            <w:pPr>
              <w:ind w:right="143"/>
              <w:jc w:val="both"/>
              <w:rPr>
                <w:sz w:val="18"/>
                <w:szCs w:val="18"/>
              </w:rPr>
            </w:pPr>
            <w:r w:rsidRPr="00166D6E">
              <w:rPr>
                <w:sz w:val="18"/>
                <w:szCs w:val="18"/>
              </w:rPr>
              <w:t>*Historias clínicas:</w:t>
            </w:r>
          </w:p>
          <w:p w14:paraId="3558324D" w14:textId="77777777" w:rsidR="007944FB" w:rsidRPr="00166D6E" w:rsidRDefault="007944FB" w:rsidP="007944FB">
            <w:pPr>
              <w:ind w:right="143"/>
              <w:jc w:val="both"/>
              <w:rPr>
                <w:sz w:val="18"/>
                <w:szCs w:val="18"/>
              </w:rPr>
            </w:pPr>
            <w:r w:rsidRPr="00166D6E">
              <w:rPr>
                <w:sz w:val="18"/>
                <w:szCs w:val="18"/>
              </w:rPr>
              <w:t>1. Valoraciones: Explicar y Diligenciar consentimiento informado, escribir en el registro y valoración que el paciente firma consentimiento y se acepta o no la telemedicina interactiva (el paciente solo firma, apoyar el diligenciamiento), carta de compromiso, hoja de firma de asistencia, material educativo (entregar y explicar plan casero, capacitar sobre patología, recomendaciones, inducción al paciente) Hacer la inducción explicando modelo de atención, importancia de la adherencia al tratamiento y como cancelar una cita.</w:t>
            </w:r>
          </w:p>
          <w:p w14:paraId="5BF7D7DC" w14:textId="7AD92CD9" w:rsidR="007944FB" w:rsidRPr="00166D6E" w:rsidRDefault="007944FB" w:rsidP="007944FB">
            <w:pPr>
              <w:ind w:right="143"/>
              <w:jc w:val="both"/>
              <w:rPr>
                <w:sz w:val="18"/>
                <w:szCs w:val="18"/>
              </w:rPr>
            </w:pPr>
            <w:r w:rsidRPr="00166D6E">
              <w:rPr>
                <w:sz w:val="18"/>
                <w:szCs w:val="18"/>
              </w:rPr>
              <w:t>* La papelería de consentimientos se entregan cuando finaliza orden médica a coordinación en orden alfabético para que la auxiliar de enfermería – recepción: realice su archivo.*Las planillas de inducción al paciente, educación, capacitación, se entregan al fin de cada mes en coordinación.</w:t>
            </w:r>
          </w:p>
          <w:p w14:paraId="596A0992" w14:textId="4074C24A" w:rsidR="007944FB" w:rsidRPr="00166D6E" w:rsidRDefault="007944FB" w:rsidP="007944FB">
            <w:pPr>
              <w:ind w:right="143"/>
              <w:jc w:val="both"/>
              <w:rPr>
                <w:sz w:val="18"/>
                <w:szCs w:val="18"/>
              </w:rPr>
            </w:pPr>
            <w:r w:rsidRPr="00166D6E">
              <w:rPr>
                <w:sz w:val="18"/>
                <w:szCs w:val="18"/>
              </w:rPr>
              <w:t>2. Diligenciar completa y oportunamente las historias clínicas y los registros diarios: *motivo de consulta: registrar el nombre del médico tratante, especialidad y la IPS.</w:t>
            </w:r>
            <w:r>
              <w:rPr>
                <w:sz w:val="18"/>
                <w:szCs w:val="18"/>
              </w:rPr>
              <w:t xml:space="preserve"> -</w:t>
            </w:r>
            <w:r w:rsidRPr="00166D6E">
              <w:rPr>
                <w:sz w:val="18"/>
                <w:szCs w:val="18"/>
              </w:rPr>
              <w:t>*Anamnesis: registrar la evolución de la patología, antecedentes: patológicos, farmacológicos, familiares, quirúrgicos, exámenes diagnósticos.</w:t>
            </w:r>
          </w:p>
          <w:p w14:paraId="415010CD" w14:textId="0ECD2D0A" w:rsidR="007944FB" w:rsidRPr="00166D6E" w:rsidRDefault="007944FB" w:rsidP="007944FB">
            <w:pPr>
              <w:ind w:right="143"/>
              <w:jc w:val="both"/>
              <w:rPr>
                <w:sz w:val="18"/>
                <w:szCs w:val="18"/>
              </w:rPr>
            </w:pPr>
            <w:r w:rsidRPr="00166D6E">
              <w:rPr>
                <w:sz w:val="18"/>
                <w:szCs w:val="18"/>
              </w:rPr>
              <w:t>*Evaluación y análisis de la exploración física y/o cognitiva, completa según su patología.</w:t>
            </w:r>
            <w:r>
              <w:rPr>
                <w:sz w:val="18"/>
                <w:szCs w:val="18"/>
              </w:rPr>
              <w:t xml:space="preserve"> - </w:t>
            </w:r>
            <w:r w:rsidRPr="00166D6E">
              <w:rPr>
                <w:sz w:val="18"/>
                <w:szCs w:val="18"/>
              </w:rPr>
              <w:t>Evaluación del riesgo de caída según la escala de Downton. Otros riesgos de la atención, (quemaduras)</w:t>
            </w:r>
            <w:r w:rsidR="00143069">
              <w:rPr>
                <w:sz w:val="18"/>
                <w:szCs w:val="18"/>
              </w:rPr>
              <w:t>.</w:t>
            </w:r>
            <w:r w:rsidRPr="00166D6E">
              <w:rPr>
                <w:sz w:val="18"/>
                <w:szCs w:val="18"/>
              </w:rPr>
              <w:t>Evaluación del índice de Barthel (no aplica en fonoaudiología).Preguntas COVID-19 prevención de riesgo y temperatura: escribir en registro diario, todos los días que se atienda el paciente.</w:t>
            </w:r>
          </w:p>
          <w:p w14:paraId="37A167B5" w14:textId="77777777" w:rsidR="007944FB" w:rsidRPr="00166D6E" w:rsidRDefault="007944FB" w:rsidP="007944FB">
            <w:pPr>
              <w:ind w:right="143"/>
              <w:jc w:val="both"/>
              <w:rPr>
                <w:sz w:val="18"/>
                <w:szCs w:val="18"/>
              </w:rPr>
            </w:pPr>
            <w:r w:rsidRPr="00166D6E">
              <w:rPr>
                <w:sz w:val="18"/>
                <w:szCs w:val="18"/>
              </w:rPr>
              <w:t>*Planteamiento de objetivos claros y según la etapa o progreso de la enfermedad.</w:t>
            </w:r>
          </w:p>
          <w:p w14:paraId="46145F6C" w14:textId="77777777" w:rsidR="007944FB" w:rsidRPr="00166D6E" w:rsidRDefault="007944FB" w:rsidP="007944FB">
            <w:pPr>
              <w:ind w:right="143"/>
              <w:jc w:val="both"/>
              <w:rPr>
                <w:sz w:val="18"/>
                <w:szCs w:val="18"/>
              </w:rPr>
            </w:pPr>
            <w:r w:rsidRPr="00166D6E">
              <w:rPr>
                <w:sz w:val="18"/>
                <w:szCs w:val="18"/>
              </w:rPr>
              <w:t>*plan de tratamiento de acuerdo al manual de atención por disciplina y basado en la evidencia. Segura y efectiva.</w:t>
            </w:r>
          </w:p>
          <w:p w14:paraId="096801A2" w14:textId="3968D3CD" w:rsidR="007944FB" w:rsidRPr="00166D6E" w:rsidRDefault="007944FB" w:rsidP="007944FB">
            <w:pPr>
              <w:ind w:right="143"/>
              <w:jc w:val="both"/>
              <w:rPr>
                <w:sz w:val="18"/>
                <w:szCs w:val="18"/>
              </w:rPr>
            </w:pPr>
            <w:r w:rsidRPr="00166D6E">
              <w:rPr>
                <w:sz w:val="18"/>
                <w:szCs w:val="18"/>
              </w:rPr>
              <w:t xml:space="preserve">*Registros diarios oportunos, con la modalidad de la atención, consecutivo de sesiones, completos, con seguimiento a cumplimiento y adherencia al plan casero, evolución de la sintomatología, descripción de la intervención y como llega y sale el </w:t>
            </w:r>
            <w:r w:rsidR="00143069" w:rsidRPr="00166D6E">
              <w:rPr>
                <w:sz w:val="18"/>
                <w:szCs w:val="18"/>
              </w:rPr>
              <w:t>paciente. *</w:t>
            </w:r>
            <w:r w:rsidRPr="00166D6E">
              <w:rPr>
                <w:sz w:val="18"/>
                <w:szCs w:val="18"/>
              </w:rPr>
              <w:t>Informe final: incluir o verificar que se tenga la información completa (inicial, objetivos y su cumplimiento, plan de tratamiento y valoración final), escribir:</w:t>
            </w:r>
          </w:p>
          <w:p w14:paraId="328EB3A4" w14:textId="2139B1A6" w:rsidR="007944FB" w:rsidRPr="00166D6E" w:rsidRDefault="007944FB" w:rsidP="007944FB">
            <w:pPr>
              <w:ind w:right="143"/>
              <w:jc w:val="both"/>
              <w:rPr>
                <w:sz w:val="18"/>
                <w:szCs w:val="18"/>
              </w:rPr>
            </w:pPr>
            <w:r w:rsidRPr="00166D6E">
              <w:rPr>
                <w:sz w:val="18"/>
                <w:szCs w:val="18"/>
              </w:rPr>
              <w:t>*logros</w:t>
            </w:r>
            <w:r>
              <w:rPr>
                <w:sz w:val="18"/>
                <w:szCs w:val="18"/>
              </w:rPr>
              <w:t xml:space="preserve"> -</w:t>
            </w:r>
            <w:r w:rsidRPr="00166D6E">
              <w:rPr>
                <w:sz w:val="18"/>
                <w:szCs w:val="18"/>
              </w:rPr>
              <w:t>*no logros</w:t>
            </w:r>
            <w:r>
              <w:rPr>
                <w:sz w:val="18"/>
                <w:szCs w:val="18"/>
              </w:rPr>
              <w:t>-</w:t>
            </w:r>
            <w:r w:rsidRPr="00166D6E">
              <w:rPr>
                <w:sz w:val="18"/>
                <w:szCs w:val="18"/>
              </w:rPr>
              <w:t>*dificultades</w:t>
            </w:r>
            <w:r>
              <w:rPr>
                <w:sz w:val="18"/>
                <w:szCs w:val="18"/>
              </w:rPr>
              <w:t>-</w:t>
            </w:r>
            <w:r w:rsidRPr="00166D6E">
              <w:rPr>
                <w:sz w:val="18"/>
                <w:szCs w:val="18"/>
              </w:rPr>
              <w:t xml:space="preserve">*Número de sesiones realizadas, número de sesiones canceladas e inasistidas y sus </w:t>
            </w:r>
            <w:r w:rsidR="00143069" w:rsidRPr="00166D6E">
              <w:rPr>
                <w:sz w:val="18"/>
                <w:szCs w:val="18"/>
              </w:rPr>
              <w:t>razones. *</w:t>
            </w:r>
            <w:r w:rsidRPr="00166D6E">
              <w:rPr>
                <w:sz w:val="18"/>
                <w:szCs w:val="18"/>
              </w:rPr>
              <w:t xml:space="preserve"> Hacer entrega de la encuesta de satisfacción el mismo día que termina la orden médica. Informar al paciente que </w:t>
            </w:r>
            <w:r w:rsidRPr="00166D6E">
              <w:rPr>
                <w:sz w:val="18"/>
                <w:szCs w:val="18"/>
              </w:rPr>
              <w:lastRenderedPageBreak/>
              <w:t xml:space="preserve">entregué diligenciada en recepción y que solicité el informe impreso en la misma </w:t>
            </w:r>
            <w:r w:rsidR="00143069" w:rsidRPr="00166D6E">
              <w:rPr>
                <w:sz w:val="18"/>
                <w:szCs w:val="18"/>
              </w:rPr>
              <w:t>recepción. Importante</w:t>
            </w:r>
            <w:r w:rsidRPr="00166D6E">
              <w:rPr>
                <w:sz w:val="18"/>
                <w:szCs w:val="18"/>
              </w:rPr>
              <w:t>: en caso que el sistema no funcione, se debe hacer la historia o el registro en Word, y si no hay luz, hacer a mano.</w:t>
            </w:r>
          </w:p>
          <w:p w14:paraId="1E5D06D2" w14:textId="4DC04155" w:rsidR="007944FB" w:rsidRPr="00166D6E" w:rsidRDefault="007944FB" w:rsidP="007944FB">
            <w:pPr>
              <w:ind w:right="143"/>
              <w:jc w:val="both"/>
              <w:rPr>
                <w:sz w:val="18"/>
                <w:szCs w:val="18"/>
              </w:rPr>
            </w:pPr>
            <w:r w:rsidRPr="00166D6E">
              <w:rPr>
                <w:sz w:val="18"/>
                <w:szCs w:val="18"/>
              </w:rPr>
              <w:t>Resolución 1995 del 1999. Min salud. Por la cual se establecen normas para el manejo de la Historia Clínica. (Envía por correo</w:t>
            </w:r>
            <w:r w:rsidR="00143069" w:rsidRPr="00166D6E">
              <w:rPr>
                <w:sz w:val="18"/>
                <w:szCs w:val="18"/>
              </w:rPr>
              <w:t>). *</w:t>
            </w:r>
            <w:r w:rsidRPr="00166D6E">
              <w:rPr>
                <w:sz w:val="18"/>
                <w:szCs w:val="18"/>
              </w:rPr>
              <w:t>Evaluación de escala HAQ para pacientes de artritis reumatoidea, ver correo.</w:t>
            </w:r>
          </w:p>
          <w:p w14:paraId="71DB7AE1" w14:textId="77777777" w:rsidR="007944FB" w:rsidRPr="00166D6E" w:rsidRDefault="007944FB" w:rsidP="007944FB">
            <w:pPr>
              <w:ind w:right="143"/>
              <w:jc w:val="both"/>
              <w:rPr>
                <w:sz w:val="18"/>
                <w:szCs w:val="18"/>
              </w:rPr>
            </w:pPr>
            <w:r w:rsidRPr="00166D6E">
              <w:rPr>
                <w:sz w:val="18"/>
                <w:szCs w:val="18"/>
              </w:rPr>
              <w:t>Manual de bioseguridad, lista de chequeo y reporte de condiciones de salud</w:t>
            </w:r>
          </w:p>
          <w:p w14:paraId="1252B149" w14:textId="2A1016EC" w:rsidR="007944FB" w:rsidRDefault="007944FB" w:rsidP="007944FB">
            <w:pPr>
              <w:ind w:right="143"/>
              <w:jc w:val="both"/>
              <w:rPr>
                <w:sz w:val="18"/>
                <w:szCs w:val="18"/>
              </w:rPr>
            </w:pPr>
            <w:r w:rsidRPr="00166D6E">
              <w:rPr>
                <w:sz w:val="18"/>
                <w:szCs w:val="18"/>
              </w:rPr>
              <w:t>Seguridad del paciente: siempre evaluar los riesgos del paciente, hacer prescripción</w:t>
            </w:r>
          </w:p>
          <w:p w14:paraId="6D94AD95" w14:textId="1EA14382" w:rsidR="007944FB" w:rsidRDefault="007944FB" w:rsidP="007944FB">
            <w:pPr>
              <w:ind w:right="143"/>
              <w:jc w:val="both"/>
              <w:rPr>
                <w:sz w:val="18"/>
                <w:szCs w:val="18"/>
              </w:rPr>
            </w:pPr>
            <w:r w:rsidRPr="00166D6E">
              <w:rPr>
                <w:sz w:val="18"/>
                <w:szCs w:val="18"/>
              </w:rPr>
              <w:t xml:space="preserve">segura de las actividades terapéuticas, hacer acompañamiento permanente, hacer reporte oportuno de eventos adversos. Informar cuando el paciente no presente mejoría de sus síntomas. Cumplir las medidas institucionales y universales de seguridad del paciente, hacer lavado de manos cumpliendo el protocolo y los 5 momentos, limpiar y desinfectar todos los elementos usados en la atención, camilla, silla, mesa, por cada </w:t>
            </w:r>
            <w:r w:rsidR="00143069" w:rsidRPr="00166D6E">
              <w:rPr>
                <w:sz w:val="18"/>
                <w:szCs w:val="18"/>
              </w:rPr>
              <w:t>paciente. Hace</w:t>
            </w:r>
            <w:r w:rsidRPr="00166D6E">
              <w:rPr>
                <w:sz w:val="18"/>
                <w:szCs w:val="18"/>
              </w:rPr>
              <w:t xml:space="preserve"> uso obligatorio de los EPPS (Elementos de protección </w:t>
            </w:r>
            <w:r w:rsidR="00143069" w:rsidRPr="00166D6E">
              <w:rPr>
                <w:sz w:val="18"/>
                <w:szCs w:val="18"/>
              </w:rPr>
              <w:t>personal) Hacer</w:t>
            </w:r>
            <w:r w:rsidRPr="00166D6E">
              <w:rPr>
                <w:sz w:val="18"/>
                <w:szCs w:val="18"/>
              </w:rPr>
              <w:t xml:space="preserve"> lavado de batas diario en casa, cumplir con las recomendaciones de cuidado en el hogar para la prevención del contagio de Covid-</w:t>
            </w:r>
            <w:r w:rsidR="00143069" w:rsidRPr="00166D6E">
              <w:rPr>
                <w:sz w:val="18"/>
                <w:szCs w:val="18"/>
              </w:rPr>
              <w:t>19. Hacer</w:t>
            </w:r>
            <w:r w:rsidRPr="00166D6E">
              <w:rPr>
                <w:sz w:val="18"/>
                <w:szCs w:val="18"/>
              </w:rPr>
              <w:t xml:space="preserve"> el cambio de uniforme al ingreso de la institución, toma de temperatura y reporte de condiciones de salud en el cuestionario online. Razón por la cual es fundamental llegar por lo menos con 15 a 20 minutos antes de la hora de inicio de la </w:t>
            </w:r>
            <w:r w:rsidR="00143069" w:rsidRPr="00166D6E">
              <w:rPr>
                <w:sz w:val="18"/>
                <w:szCs w:val="18"/>
              </w:rPr>
              <w:t>jornada. *</w:t>
            </w:r>
            <w:r w:rsidRPr="00166D6E">
              <w:rPr>
                <w:sz w:val="18"/>
                <w:szCs w:val="18"/>
              </w:rPr>
              <w:t>Como valor institucional de superación y mejora continua, reportar a coordinación y talento humano la formación disciplinar, tener cumplimiento a planes de mejoramiento.</w:t>
            </w:r>
            <w:r w:rsidRPr="00166D6E">
              <w:rPr>
                <w:sz w:val="18"/>
                <w:szCs w:val="18"/>
              </w:rPr>
              <w:tab/>
              <w:t>*Cuidado de inventarios y elementos de la institución. Se informa del compromiso con el uso adecuado de los equipos terapéuticos, software y de más elementos de trabajo. Así mismo hacer el reporte oportuno de daño de los mismos.</w:t>
            </w:r>
          </w:p>
          <w:p w14:paraId="37E66780" w14:textId="419A6B94" w:rsidR="00DD5CEC" w:rsidRDefault="007944FB" w:rsidP="007944FB">
            <w:pPr>
              <w:ind w:right="143"/>
              <w:jc w:val="both"/>
              <w:rPr>
                <w:sz w:val="18"/>
                <w:szCs w:val="18"/>
              </w:rPr>
            </w:pPr>
            <w:r w:rsidRPr="00852ECC">
              <w:rPr>
                <w:sz w:val="18"/>
                <w:szCs w:val="18"/>
              </w:rPr>
              <w:t>Entrega de puesto de trabajo- inventario</w:t>
            </w:r>
            <w:r w:rsidR="00ED5266">
              <w:rPr>
                <w:sz w:val="18"/>
                <w:szCs w:val="18"/>
              </w:rPr>
              <w:t>. Manual de tecnovigilancia- Reporte de eventos adversos. - Seguridad del paciente.</w:t>
            </w:r>
          </w:p>
          <w:p w14:paraId="3B1FE9A4" w14:textId="77777777" w:rsidR="007B0E68" w:rsidRDefault="007B0E68" w:rsidP="007944FB">
            <w:pPr>
              <w:ind w:right="143"/>
              <w:jc w:val="both"/>
              <w:rPr>
                <w:sz w:val="18"/>
                <w:szCs w:val="18"/>
              </w:rPr>
            </w:pPr>
          </w:p>
          <w:p w14:paraId="1D1D66C1" w14:textId="6A5F58E0" w:rsidR="007B0E68" w:rsidRPr="00143069" w:rsidRDefault="00143069" w:rsidP="007B0E68">
            <w:pPr>
              <w:rPr>
                <w:sz w:val="18"/>
                <w:szCs w:val="18"/>
              </w:rPr>
            </w:pPr>
            <w:r>
              <w:rPr>
                <w:sz w:val="18"/>
                <w:szCs w:val="18"/>
                <w:highlight w:val="green"/>
              </w:rPr>
              <w:t>Inducción Auxiliar Sena</w:t>
            </w:r>
            <w:r w:rsidR="007B0E68" w:rsidRPr="00143069">
              <w:rPr>
                <w:sz w:val="18"/>
                <w:szCs w:val="18"/>
                <w:highlight w:val="green"/>
              </w:rPr>
              <w:t>:</w:t>
            </w:r>
          </w:p>
          <w:p w14:paraId="0BFBB802" w14:textId="77777777" w:rsidR="007B0E68" w:rsidRPr="00BC374D" w:rsidRDefault="007B0E68" w:rsidP="007B0E68">
            <w:pPr>
              <w:rPr>
                <w:sz w:val="18"/>
                <w:szCs w:val="18"/>
              </w:rPr>
            </w:pPr>
            <w:r w:rsidRPr="00BC374D">
              <w:rPr>
                <w:sz w:val="18"/>
                <w:szCs w:val="18"/>
              </w:rPr>
              <w:t xml:space="preserve">Recoger ordenes, </w:t>
            </w:r>
          </w:p>
          <w:p w14:paraId="52CED98D" w14:textId="77777777" w:rsidR="007B0E68" w:rsidRPr="00BC374D" w:rsidRDefault="007B0E68" w:rsidP="007B0E68">
            <w:pPr>
              <w:rPr>
                <w:sz w:val="18"/>
                <w:szCs w:val="18"/>
              </w:rPr>
            </w:pPr>
            <w:r w:rsidRPr="00BC374D">
              <w:rPr>
                <w:sz w:val="18"/>
                <w:szCs w:val="18"/>
              </w:rPr>
              <w:t>entregar papelería,</w:t>
            </w:r>
          </w:p>
          <w:p w14:paraId="647CD23C" w14:textId="77777777" w:rsidR="007B0E68" w:rsidRPr="00BC374D" w:rsidRDefault="007B0E68" w:rsidP="007B0E68">
            <w:pPr>
              <w:rPr>
                <w:sz w:val="18"/>
                <w:szCs w:val="18"/>
              </w:rPr>
            </w:pPr>
            <w:r w:rsidRPr="00BC374D">
              <w:rPr>
                <w:sz w:val="18"/>
                <w:szCs w:val="18"/>
              </w:rPr>
              <w:t xml:space="preserve">recibir, organizar y archivar los consentimientos informados, </w:t>
            </w:r>
          </w:p>
          <w:p w14:paraId="239A23BC" w14:textId="77777777" w:rsidR="007B0E68" w:rsidRPr="00BC374D" w:rsidRDefault="007B0E68" w:rsidP="007B0E68">
            <w:pPr>
              <w:rPr>
                <w:sz w:val="18"/>
                <w:szCs w:val="18"/>
              </w:rPr>
            </w:pPr>
            <w:r w:rsidRPr="00BC374D">
              <w:rPr>
                <w:sz w:val="18"/>
                <w:szCs w:val="18"/>
              </w:rPr>
              <w:t xml:space="preserve">hacer las encuestas de satisfacción de usuarios en la </w:t>
            </w:r>
            <w:proofErr w:type="spellStart"/>
            <w:r w:rsidRPr="00BC374D">
              <w:rPr>
                <w:sz w:val="18"/>
                <w:szCs w:val="18"/>
              </w:rPr>
              <w:t>tablet</w:t>
            </w:r>
            <w:proofErr w:type="spellEnd"/>
            <w:r w:rsidRPr="00BC374D">
              <w:rPr>
                <w:sz w:val="18"/>
                <w:szCs w:val="18"/>
              </w:rPr>
              <w:t xml:space="preserve"> y pasar las encuestas físicas que deben estar en recepción a la </w:t>
            </w:r>
            <w:proofErr w:type="spellStart"/>
            <w:r w:rsidRPr="00BC374D">
              <w:rPr>
                <w:sz w:val="18"/>
                <w:szCs w:val="18"/>
              </w:rPr>
              <w:t>tablet</w:t>
            </w:r>
            <w:proofErr w:type="spellEnd"/>
            <w:r w:rsidRPr="00BC374D">
              <w:rPr>
                <w:sz w:val="18"/>
                <w:szCs w:val="18"/>
              </w:rPr>
              <w:t xml:space="preserve"> (cuando ella no está, las recepcionistas deben entregar la encuesta a los pactes, luego deben pasarla a ella para que la digitalice),</w:t>
            </w:r>
          </w:p>
          <w:p w14:paraId="6B59B843" w14:textId="77777777" w:rsidR="007B0E68" w:rsidRPr="00BC374D" w:rsidRDefault="007B0E68" w:rsidP="007B0E68">
            <w:pPr>
              <w:rPr>
                <w:sz w:val="18"/>
                <w:szCs w:val="18"/>
              </w:rPr>
            </w:pPr>
            <w:r w:rsidRPr="00BC374D">
              <w:rPr>
                <w:sz w:val="18"/>
                <w:szCs w:val="18"/>
              </w:rPr>
              <w:t xml:space="preserve">recoge a fin de mes los formatos de entrega de material educativo de todos los </w:t>
            </w:r>
            <w:r w:rsidRPr="00BC374D">
              <w:rPr>
                <w:sz w:val="18"/>
                <w:szCs w:val="18"/>
              </w:rPr>
              <w:lastRenderedPageBreak/>
              <w:t xml:space="preserve">profesionales de </w:t>
            </w:r>
            <w:proofErr w:type="spellStart"/>
            <w:r w:rsidRPr="00BC374D">
              <w:rPr>
                <w:sz w:val="18"/>
                <w:szCs w:val="18"/>
              </w:rPr>
              <w:t>bolarqui</w:t>
            </w:r>
            <w:proofErr w:type="spellEnd"/>
            <w:r w:rsidRPr="00BC374D">
              <w:rPr>
                <w:sz w:val="18"/>
                <w:szCs w:val="18"/>
              </w:rPr>
              <w:t xml:space="preserve"> y subir los datos al drive y archivar, archivar los uroanálisis que ya tengan visto bueno del Dr. Nelson y que ya tiene programadas las hidroterapias,</w:t>
            </w:r>
          </w:p>
          <w:p w14:paraId="6BFEE1CA" w14:textId="77777777" w:rsidR="007B0E68" w:rsidRPr="00BC374D" w:rsidRDefault="007B0E68" w:rsidP="007B0E68">
            <w:pPr>
              <w:rPr>
                <w:sz w:val="18"/>
                <w:szCs w:val="18"/>
              </w:rPr>
            </w:pPr>
            <w:r w:rsidRPr="00BC374D">
              <w:rPr>
                <w:sz w:val="18"/>
                <w:szCs w:val="18"/>
              </w:rPr>
              <w:t xml:space="preserve">revisar el cuadro de efectividad compartido en drive a fin de mes y la primera semana de mes para verificar que los datos y pasar los que falten, </w:t>
            </w:r>
          </w:p>
          <w:p w14:paraId="2C29018A" w14:textId="77777777" w:rsidR="007B0E68" w:rsidRPr="00BC374D" w:rsidRDefault="007B0E68" w:rsidP="007B0E68">
            <w:pPr>
              <w:rPr>
                <w:sz w:val="18"/>
                <w:szCs w:val="18"/>
              </w:rPr>
            </w:pPr>
            <w:r w:rsidRPr="00BC374D">
              <w:rPr>
                <w:sz w:val="18"/>
                <w:szCs w:val="18"/>
              </w:rPr>
              <w:t xml:space="preserve">me está ayudando a recoger firmas de seguimiento de bioseguridad y en estos días que no estaba, ella me hizo el recorrido de verificación de cumplimiento, en cuentas de OPS me ayuda a verificar las fechas de atenciones en 360 según la relación de cuenta de cobro, </w:t>
            </w:r>
          </w:p>
          <w:p w14:paraId="3C2CC80D" w14:textId="77777777" w:rsidR="007B0E68" w:rsidRPr="00BC374D" w:rsidRDefault="007B0E68" w:rsidP="007B0E68">
            <w:pPr>
              <w:rPr>
                <w:sz w:val="18"/>
                <w:szCs w:val="18"/>
              </w:rPr>
            </w:pPr>
            <w:r w:rsidRPr="00BC374D">
              <w:rPr>
                <w:sz w:val="18"/>
                <w:szCs w:val="18"/>
              </w:rPr>
              <w:t xml:space="preserve">hace recorrido para saber qué hace falta de insumos (cremas, electrodos, cables) me los pide y yo solicito y ella los entrega, me ayuda y </w:t>
            </w:r>
          </w:p>
          <w:p w14:paraId="1D03680D" w14:textId="0108434E" w:rsidR="007B0E68" w:rsidRDefault="007B0E68" w:rsidP="007B0E68">
            <w:pPr>
              <w:rPr>
                <w:sz w:val="18"/>
                <w:szCs w:val="18"/>
              </w:rPr>
            </w:pPr>
            <w:r w:rsidRPr="00BC374D">
              <w:rPr>
                <w:sz w:val="18"/>
                <w:szCs w:val="18"/>
              </w:rPr>
              <w:t>hace recorrido para ver que paciente requiere apoyo, revisar el ascensor y salas de espera para que se guarde la distancia y uso correcto del tapabocas</w:t>
            </w:r>
          </w:p>
          <w:p w14:paraId="350AAE99" w14:textId="77777777" w:rsidR="00671D8A" w:rsidRDefault="00671D8A" w:rsidP="007B0E68">
            <w:pPr>
              <w:rPr>
                <w:sz w:val="18"/>
                <w:szCs w:val="18"/>
              </w:rPr>
            </w:pPr>
          </w:p>
          <w:p w14:paraId="281028F6" w14:textId="66E18B39" w:rsidR="007B0E68" w:rsidRDefault="00671D8A" w:rsidP="00143069">
            <w:pPr>
              <w:rPr>
                <w:sz w:val="18"/>
                <w:szCs w:val="18"/>
              </w:rPr>
            </w:pPr>
            <w:r w:rsidRPr="00143069">
              <w:rPr>
                <w:b/>
                <w:bCs/>
                <w:sz w:val="20"/>
                <w:szCs w:val="20"/>
                <w:highlight w:val="green"/>
              </w:rPr>
              <w:t>Recepcionistas</w:t>
            </w:r>
          </w:p>
          <w:p w14:paraId="0F0027E8" w14:textId="50DFE9F7" w:rsidR="00671D8A" w:rsidRPr="00143069" w:rsidRDefault="00671D8A" w:rsidP="00671D8A">
            <w:pPr>
              <w:pStyle w:val="TableParagraph"/>
              <w:jc w:val="both"/>
              <w:rPr>
                <w:sz w:val="18"/>
                <w:szCs w:val="18"/>
              </w:rPr>
            </w:pPr>
            <w:r w:rsidRPr="00143069">
              <w:rPr>
                <w:sz w:val="18"/>
                <w:szCs w:val="18"/>
              </w:rPr>
              <w:t>Modelo de atención ser</w:t>
            </w:r>
            <w:r w:rsidR="00D24380">
              <w:rPr>
                <w:sz w:val="18"/>
                <w:szCs w:val="18"/>
              </w:rPr>
              <w:t>vicio ambulatorio</w:t>
            </w:r>
            <w:r w:rsidRPr="00143069">
              <w:rPr>
                <w:sz w:val="18"/>
                <w:szCs w:val="18"/>
              </w:rPr>
              <w:t>. (Se comparte adicional por correo presentación PDF).</w:t>
            </w:r>
          </w:p>
          <w:p w14:paraId="1407AE26" w14:textId="77777777" w:rsidR="00671D8A" w:rsidRPr="00143069" w:rsidRDefault="00671D8A" w:rsidP="00671D8A">
            <w:pPr>
              <w:pStyle w:val="TableParagraph"/>
              <w:jc w:val="both"/>
              <w:rPr>
                <w:sz w:val="18"/>
                <w:szCs w:val="18"/>
              </w:rPr>
            </w:pPr>
            <w:r w:rsidRPr="00143069">
              <w:rPr>
                <w:sz w:val="18"/>
                <w:szCs w:val="18"/>
              </w:rPr>
              <w:t>Como valor de trabajo en equipo es importante la comunicación oportuna y asertiva con todos los miembros del equipo Fomesalud.</w:t>
            </w:r>
          </w:p>
          <w:p w14:paraId="05B0AA7F" w14:textId="713B89E3" w:rsidR="00671D8A" w:rsidRPr="00143069" w:rsidRDefault="00671D8A" w:rsidP="00671D8A">
            <w:pPr>
              <w:pStyle w:val="TableParagraph"/>
              <w:jc w:val="both"/>
              <w:rPr>
                <w:sz w:val="18"/>
                <w:szCs w:val="18"/>
              </w:rPr>
            </w:pPr>
            <w:r w:rsidRPr="00143069">
              <w:rPr>
                <w:sz w:val="18"/>
                <w:szCs w:val="18"/>
              </w:rPr>
              <w:t>*Se comparten los horarios de atención del servicio ambulatorio: Importante Todos los días revisar agenda y correo institucional, dado que las profesionales envían los espacios disponibles, inasistencias (2 continuas: para cancelar tratamiento de pacientes. Así mismo se envía la relación actual de profesionales y recepcionistas a cargo.</w:t>
            </w:r>
            <w:r w:rsidR="005B115D">
              <w:rPr>
                <w:sz w:val="18"/>
                <w:szCs w:val="18"/>
              </w:rPr>
              <w:t xml:space="preserve"> Se muestran las instalaciones</w:t>
            </w:r>
            <w:r w:rsidR="00907EA6">
              <w:rPr>
                <w:sz w:val="18"/>
                <w:szCs w:val="18"/>
              </w:rPr>
              <w:t>, se presenta con los profesionales</w:t>
            </w:r>
            <w:r w:rsidR="005B115D">
              <w:rPr>
                <w:sz w:val="18"/>
                <w:szCs w:val="18"/>
              </w:rPr>
              <w:t xml:space="preserve"> y capacidad instalada y la importancia de la correcta asignación de los pacientes según la planeación de apoyo terapéutico.</w:t>
            </w:r>
          </w:p>
          <w:p w14:paraId="65897093" w14:textId="77777777" w:rsidR="00671D8A" w:rsidRPr="00143069" w:rsidRDefault="00671D8A" w:rsidP="00671D8A">
            <w:pPr>
              <w:pStyle w:val="Default"/>
              <w:rPr>
                <w:rFonts w:eastAsia="Arial"/>
                <w:color w:val="auto"/>
                <w:sz w:val="18"/>
                <w:szCs w:val="18"/>
                <w:lang w:val="es-ES" w:eastAsia="es-ES" w:bidi="es-ES"/>
              </w:rPr>
            </w:pPr>
            <w:r w:rsidRPr="00143069">
              <w:rPr>
                <w:rFonts w:eastAsia="Arial"/>
                <w:color w:val="auto"/>
                <w:sz w:val="18"/>
                <w:szCs w:val="18"/>
                <w:lang w:val="es-ES" w:eastAsia="es-ES" w:bidi="es-ES"/>
              </w:rPr>
              <w:t>*Entrega de informe presencial de pacientes finalizados y realización de la encuesta de satisfacción de usuarios ambulatorios, diligenciando el formato de entrega de documentos de atención AT-RE05-07.</w:t>
            </w:r>
          </w:p>
          <w:p w14:paraId="64B09835" w14:textId="77777777" w:rsidR="00671D8A" w:rsidRPr="00143069" w:rsidRDefault="00671D8A" w:rsidP="00671D8A">
            <w:pPr>
              <w:pStyle w:val="TableParagraph"/>
              <w:jc w:val="both"/>
              <w:rPr>
                <w:sz w:val="18"/>
                <w:szCs w:val="18"/>
              </w:rPr>
            </w:pPr>
            <w:r w:rsidRPr="00143069">
              <w:rPr>
                <w:sz w:val="18"/>
                <w:szCs w:val="18"/>
              </w:rPr>
              <w:t xml:space="preserve">Seguridad del paciente: </w:t>
            </w:r>
          </w:p>
          <w:p w14:paraId="65CC1D2A" w14:textId="77777777" w:rsidR="00671D8A" w:rsidRPr="00143069" w:rsidRDefault="00671D8A" w:rsidP="00671D8A">
            <w:pPr>
              <w:pStyle w:val="TableParagraph"/>
              <w:jc w:val="both"/>
              <w:rPr>
                <w:sz w:val="18"/>
                <w:szCs w:val="18"/>
              </w:rPr>
            </w:pPr>
            <w:r w:rsidRPr="00143069">
              <w:rPr>
                <w:sz w:val="18"/>
                <w:szCs w:val="18"/>
              </w:rPr>
              <w:t>*Riesgo de caída: identificar de manera visual al ingresar el paciente el riesgo de caída, cuando trae ayudas para su desplazamiento (muletas, bastón, caminador, silla de ruedas). Indicar traer acompañantes.</w:t>
            </w:r>
          </w:p>
          <w:p w14:paraId="6287D462" w14:textId="77777777" w:rsidR="00671D8A" w:rsidRPr="00143069" w:rsidRDefault="00671D8A" w:rsidP="00671D8A">
            <w:pPr>
              <w:pStyle w:val="TableParagraph"/>
              <w:jc w:val="both"/>
              <w:rPr>
                <w:sz w:val="18"/>
                <w:szCs w:val="18"/>
              </w:rPr>
            </w:pPr>
            <w:r w:rsidRPr="00143069">
              <w:rPr>
                <w:sz w:val="18"/>
                <w:szCs w:val="18"/>
              </w:rPr>
              <w:t>*Acompañantes: pacientes con alteraciones físicas y cognitivas mayores, menores de edad y adultos mayores deben traer acompañantes.</w:t>
            </w:r>
          </w:p>
          <w:p w14:paraId="237EBFEB" w14:textId="77777777" w:rsidR="00671D8A" w:rsidRDefault="00671D8A" w:rsidP="00671D8A">
            <w:pPr>
              <w:ind w:right="143"/>
              <w:jc w:val="both"/>
              <w:rPr>
                <w:sz w:val="18"/>
                <w:szCs w:val="18"/>
              </w:rPr>
            </w:pPr>
            <w:r w:rsidRPr="00143069">
              <w:rPr>
                <w:sz w:val="18"/>
                <w:szCs w:val="18"/>
              </w:rPr>
              <w:t xml:space="preserve">*Reporte oportuno de incidentes o eventos adversos, tales como caídas a la </w:t>
            </w:r>
            <w:r w:rsidRPr="00143069">
              <w:rPr>
                <w:sz w:val="18"/>
                <w:szCs w:val="18"/>
              </w:rPr>
              <w:lastRenderedPageBreak/>
              <w:t>Enfermera Jefe y a la Coordinadora de servicios de salud ambulatorios.</w:t>
            </w:r>
          </w:p>
          <w:p w14:paraId="45077F9A" w14:textId="49AB8DCC" w:rsidR="00654ED2" w:rsidRPr="00DD5CEC" w:rsidRDefault="00654ED2" w:rsidP="00671D8A">
            <w:pPr>
              <w:ind w:right="143"/>
              <w:jc w:val="both"/>
              <w:rPr>
                <w:sz w:val="18"/>
                <w:szCs w:val="18"/>
              </w:rPr>
            </w:pPr>
            <w:r>
              <w:rPr>
                <w:sz w:val="18"/>
                <w:szCs w:val="18"/>
              </w:rPr>
              <w:t>* Se explica manejo del ascensor y el apoyo para los pacientes.</w:t>
            </w:r>
          </w:p>
        </w:tc>
      </w:tr>
      <w:tr w:rsidR="000B5F05" w:rsidRPr="00852ECC" w14:paraId="2DEE62D5" w14:textId="77777777" w:rsidTr="000B5F05">
        <w:trPr>
          <w:trHeight w:val="20"/>
        </w:trPr>
        <w:tc>
          <w:tcPr>
            <w:tcW w:w="1277" w:type="dxa"/>
            <w:vAlign w:val="center"/>
          </w:tcPr>
          <w:p w14:paraId="27ACB87B" w14:textId="1D5EDCB7" w:rsidR="000B5F05" w:rsidRPr="00D2603A" w:rsidRDefault="000B5F05" w:rsidP="00584C9C">
            <w:pPr>
              <w:jc w:val="both"/>
              <w:rPr>
                <w:b/>
                <w:bCs/>
                <w:sz w:val="18"/>
                <w:szCs w:val="18"/>
              </w:rPr>
            </w:pPr>
            <w:r w:rsidRPr="00D2603A">
              <w:rPr>
                <w:b/>
                <w:bCs/>
                <w:sz w:val="18"/>
                <w:szCs w:val="18"/>
              </w:rPr>
              <w:lastRenderedPageBreak/>
              <w:t>Responsable:</w:t>
            </w:r>
          </w:p>
        </w:tc>
        <w:tc>
          <w:tcPr>
            <w:tcW w:w="1701" w:type="dxa"/>
            <w:vAlign w:val="center"/>
          </w:tcPr>
          <w:p w14:paraId="10DC88A2" w14:textId="77777777" w:rsidR="000B5F05" w:rsidRPr="00852ECC" w:rsidRDefault="000B5F05" w:rsidP="00584C9C">
            <w:pPr>
              <w:jc w:val="both"/>
              <w:rPr>
                <w:sz w:val="18"/>
                <w:szCs w:val="18"/>
              </w:rPr>
            </w:pPr>
            <w:r>
              <w:rPr>
                <w:sz w:val="18"/>
                <w:szCs w:val="18"/>
              </w:rPr>
              <w:t>Juliett Sosa</w:t>
            </w:r>
          </w:p>
        </w:tc>
        <w:tc>
          <w:tcPr>
            <w:tcW w:w="709" w:type="dxa"/>
            <w:gridSpan w:val="2"/>
            <w:vAlign w:val="center"/>
          </w:tcPr>
          <w:p w14:paraId="721C8535" w14:textId="77777777" w:rsidR="000B5F05" w:rsidRPr="00D2603A" w:rsidRDefault="000B5F05" w:rsidP="00584C9C">
            <w:pPr>
              <w:jc w:val="both"/>
              <w:rPr>
                <w:b/>
                <w:bCs/>
                <w:sz w:val="18"/>
                <w:szCs w:val="18"/>
              </w:rPr>
            </w:pPr>
            <w:r w:rsidRPr="00D2603A">
              <w:rPr>
                <w:b/>
                <w:bCs/>
                <w:sz w:val="18"/>
                <w:szCs w:val="18"/>
              </w:rPr>
              <w:t>Cargo:</w:t>
            </w:r>
          </w:p>
        </w:tc>
        <w:tc>
          <w:tcPr>
            <w:tcW w:w="2835" w:type="dxa"/>
            <w:vAlign w:val="center"/>
          </w:tcPr>
          <w:p w14:paraId="441FDE85" w14:textId="1AC44F4E" w:rsidR="000B5F05" w:rsidRPr="00852ECC" w:rsidRDefault="000B5F05" w:rsidP="00584C9C">
            <w:pPr>
              <w:jc w:val="both"/>
              <w:rPr>
                <w:sz w:val="18"/>
                <w:szCs w:val="18"/>
              </w:rPr>
            </w:pPr>
            <w:r>
              <w:rPr>
                <w:sz w:val="18"/>
                <w:szCs w:val="18"/>
              </w:rPr>
              <w:t>Coor. Talento Humano</w:t>
            </w:r>
          </w:p>
        </w:tc>
        <w:tc>
          <w:tcPr>
            <w:tcW w:w="708" w:type="dxa"/>
            <w:vAlign w:val="center"/>
          </w:tcPr>
          <w:p w14:paraId="44C2E9CA" w14:textId="4C56DFCA" w:rsidR="000B5F05" w:rsidRPr="00D2603A" w:rsidRDefault="000B5F05" w:rsidP="00166D6E">
            <w:pPr>
              <w:pStyle w:val="TableParagraph"/>
              <w:jc w:val="center"/>
              <w:rPr>
                <w:b/>
                <w:bCs/>
                <w:sz w:val="20"/>
                <w:szCs w:val="20"/>
              </w:rPr>
            </w:pPr>
            <w:r w:rsidRPr="00D2603A">
              <w:rPr>
                <w:b/>
                <w:bCs/>
                <w:sz w:val="20"/>
                <w:szCs w:val="20"/>
              </w:rPr>
              <w:t>Fecha:</w:t>
            </w:r>
          </w:p>
        </w:tc>
        <w:tc>
          <w:tcPr>
            <w:tcW w:w="1701" w:type="dxa"/>
            <w:gridSpan w:val="2"/>
            <w:vAlign w:val="center"/>
          </w:tcPr>
          <w:p w14:paraId="7E07E69D" w14:textId="77777777" w:rsidR="000B5F05" w:rsidRPr="00852ECC" w:rsidRDefault="000B5F05" w:rsidP="00166D6E">
            <w:pPr>
              <w:pStyle w:val="TableParagraph"/>
              <w:jc w:val="center"/>
              <w:rPr>
                <w:sz w:val="20"/>
                <w:szCs w:val="20"/>
              </w:rPr>
            </w:pPr>
          </w:p>
        </w:tc>
        <w:tc>
          <w:tcPr>
            <w:tcW w:w="993" w:type="dxa"/>
            <w:vAlign w:val="center"/>
          </w:tcPr>
          <w:p w14:paraId="10270A4D" w14:textId="093B245D" w:rsidR="000B5F05" w:rsidRPr="00D2603A" w:rsidRDefault="000B5F05" w:rsidP="00166D6E">
            <w:pPr>
              <w:pStyle w:val="TableParagraph"/>
              <w:jc w:val="center"/>
              <w:rPr>
                <w:b/>
                <w:bCs/>
                <w:sz w:val="20"/>
                <w:szCs w:val="20"/>
              </w:rPr>
            </w:pPr>
            <w:r w:rsidRPr="00D2603A">
              <w:rPr>
                <w:b/>
                <w:bCs/>
                <w:sz w:val="20"/>
                <w:szCs w:val="20"/>
              </w:rPr>
              <w:t>Firma:</w:t>
            </w:r>
          </w:p>
        </w:tc>
        <w:tc>
          <w:tcPr>
            <w:tcW w:w="3402" w:type="dxa"/>
            <w:gridSpan w:val="2"/>
            <w:vAlign w:val="center"/>
          </w:tcPr>
          <w:p w14:paraId="1A9BD9B7" w14:textId="77777777" w:rsidR="000B5F05" w:rsidRDefault="000B5F05" w:rsidP="00166D6E">
            <w:pPr>
              <w:pStyle w:val="TableParagraph"/>
              <w:jc w:val="center"/>
              <w:rPr>
                <w:sz w:val="20"/>
                <w:szCs w:val="20"/>
              </w:rPr>
            </w:pPr>
          </w:p>
          <w:p w14:paraId="15A87F8B" w14:textId="6096F758" w:rsidR="000B5F05" w:rsidRPr="00852ECC" w:rsidRDefault="000B5F05" w:rsidP="00166D6E">
            <w:pPr>
              <w:pStyle w:val="TableParagraph"/>
              <w:jc w:val="center"/>
              <w:rPr>
                <w:sz w:val="20"/>
                <w:szCs w:val="20"/>
              </w:rPr>
            </w:pPr>
          </w:p>
        </w:tc>
      </w:tr>
      <w:tr w:rsidR="0043260B" w:rsidRPr="00852ECC" w14:paraId="40615152" w14:textId="77777777" w:rsidTr="000B5F05">
        <w:trPr>
          <w:trHeight w:val="20"/>
        </w:trPr>
        <w:tc>
          <w:tcPr>
            <w:tcW w:w="1277" w:type="dxa"/>
            <w:vAlign w:val="center"/>
          </w:tcPr>
          <w:p w14:paraId="0D6BBDF7" w14:textId="336FB5A8" w:rsidR="0043260B" w:rsidRPr="00D2603A" w:rsidRDefault="0043260B" w:rsidP="0043260B">
            <w:pPr>
              <w:jc w:val="both"/>
              <w:rPr>
                <w:b/>
                <w:bCs/>
                <w:sz w:val="18"/>
                <w:szCs w:val="18"/>
              </w:rPr>
            </w:pPr>
            <w:r w:rsidRPr="00D2603A">
              <w:rPr>
                <w:b/>
                <w:bCs/>
                <w:sz w:val="18"/>
                <w:szCs w:val="18"/>
              </w:rPr>
              <w:t>Responsable:</w:t>
            </w:r>
          </w:p>
        </w:tc>
        <w:tc>
          <w:tcPr>
            <w:tcW w:w="1701" w:type="dxa"/>
            <w:vAlign w:val="center"/>
          </w:tcPr>
          <w:p w14:paraId="796364B3" w14:textId="727C3025" w:rsidR="0043260B" w:rsidRDefault="0043260B" w:rsidP="0043260B">
            <w:pPr>
              <w:jc w:val="both"/>
              <w:rPr>
                <w:sz w:val="18"/>
                <w:szCs w:val="18"/>
              </w:rPr>
            </w:pPr>
            <w:r>
              <w:rPr>
                <w:sz w:val="18"/>
                <w:szCs w:val="18"/>
              </w:rPr>
              <w:t>Juliett Sosa</w:t>
            </w:r>
          </w:p>
        </w:tc>
        <w:tc>
          <w:tcPr>
            <w:tcW w:w="709" w:type="dxa"/>
            <w:gridSpan w:val="2"/>
          </w:tcPr>
          <w:p w14:paraId="751B1B2A" w14:textId="01FF35C9" w:rsidR="0043260B" w:rsidRPr="00D2603A" w:rsidRDefault="0043260B" w:rsidP="0043260B">
            <w:pPr>
              <w:jc w:val="both"/>
              <w:rPr>
                <w:b/>
                <w:bCs/>
                <w:sz w:val="18"/>
                <w:szCs w:val="18"/>
              </w:rPr>
            </w:pPr>
            <w:r w:rsidRPr="00D2603A">
              <w:rPr>
                <w:b/>
                <w:bCs/>
                <w:sz w:val="18"/>
                <w:szCs w:val="18"/>
              </w:rPr>
              <w:t>Cargo:</w:t>
            </w:r>
          </w:p>
        </w:tc>
        <w:tc>
          <w:tcPr>
            <w:tcW w:w="2835" w:type="dxa"/>
            <w:vAlign w:val="center"/>
          </w:tcPr>
          <w:p w14:paraId="2BEE0914" w14:textId="26760B5E" w:rsidR="0043260B" w:rsidRDefault="0043260B" w:rsidP="0043260B">
            <w:pPr>
              <w:jc w:val="both"/>
              <w:rPr>
                <w:sz w:val="18"/>
                <w:szCs w:val="18"/>
              </w:rPr>
            </w:pPr>
            <w:r>
              <w:rPr>
                <w:sz w:val="18"/>
                <w:szCs w:val="18"/>
              </w:rPr>
              <w:t>Coor. Talento Humano</w:t>
            </w:r>
          </w:p>
        </w:tc>
        <w:tc>
          <w:tcPr>
            <w:tcW w:w="708" w:type="dxa"/>
            <w:vAlign w:val="center"/>
          </w:tcPr>
          <w:p w14:paraId="65DF109E" w14:textId="599E34DB" w:rsidR="0043260B" w:rsidRPr="00D2603A" w:rsidRDefault="0043260B" w:rsidP="0043260B">
            <w:pPr>
              <w:pStyle w:val="TableParagraph"/>
              <w:jc w:val="center"/>
              <w:rPr>
                <w:b/>
                <w:bCs/>
                <w:sz w:val="20"/>
                <w:szCs w:val="20"/>
              </w:rPr>
            </w:pPr>
            <w:r w:rsidRPr="00D2603A">
              <w:rPr>
                <w:b/>
                <w:bCs/>
                <w:sz w:val="20"/>
                <w:szCs w:val="20"/>
              </w:rPr>
              <w:t>Fecha:</w:t>
            </w:r>
          </w:p>
        </w:tc>
        <w:tc>
          <w:tcPr>
            <w:tcW w:w="1701" w:type="dxa"/>
            <w:gridSpan w:val="2"/>
            <w:vAlign w:val="center"/>
          </w:tcPr>
          <w:p w14:paraId="398D5AC3" w14:textId="77777777" w:rsidR="0043260B" w:rsidRPr="00852ECC" w:rsidRDefault="0043260B" w:rsidP="0043260B">
            <w:pPr>
              <w:pStyle w:val="TableParagraph"/>
              <w:jc w:val="center"/>
              <w:rPr>
                <w:sz w:val="20"/>
                <w:szCs w:val="20"/>
              </w:rPr>
            </w:pPr>
          </w:p>
        </w:tc>
        <w:tc>
          <w:tcPr>
            <w:tcW w:w="993" w:type="dxa"/>
            <w:vAlign w:val="center"/>
          </w:tcPr>
          <w:p w14:paraId="7EDFAAC0" w14:textId="255E988A" w:rsidR="0043260B" w:rsidRPr="00D2603A" w:rsidRDefault="0043260B" w:rsidP="0043260B">
            <w:pPr>
              <w:pStyle w:val="TableParagraph"/>
              <w:jc w:val="center"/>
              <w:rPr>
                <w:b/>
                <w:bCs/>
                <w:sz w:val="20"/>
                <w:szCs w:val="20"/>
              </w:rPr>
            </w:pPr>
            <w:r w:rsidRPr="00D2603A">
              <w:rPr>
                <w:b/>
                <w:bCs/>
                <w:sz w:val="20"/>
                <w:szCs w:val="20"/>
              </w:rPr>
              <w:t>Firma:</w:t>
            </w:r>
          </w:p>
        </w:tc>
        <w:tc>
          <w:tcPr>
            <w:tcW w:w="3402" w:type="dxa"/>
            <w:gridSpan w:val="2"/>
            <w:vAlign w:val="center"/>
          </w:tcPr>
          <w:p w14:paraId="0599E8A0" w14:textId="77777777" w:rsidR="0043260B" w:rsidRDefault="0043260B" w:rsidP="0043260B">
            <w:pPr>
              <w:pStyle w:val="TableParagraph"/>
              <w:jc w:val="center"/>
              <w:rPr>
                <w:sz w:val="20"/>
                <w:szCs w:val="20"/>
              </w:rPr>
            </w:pPr>
          </w:p>
          <w:p w14:paraId="65A685A1" w14:textId="390EBDF3" w:rsidR="0043260B" w:rsidRDefault="0043260B" w:rsidP="0043260B">
            <w:pPr>
              <w:pStyle w:val="TableParagraph"/>
              <w:jc w:val="center"/>
              <w:rPr>
                <w:sz w:val="20"/>
                <w:szCs w:val="20"/>
              </w:rPr>
            </w:pPr>
          </w:p>
        </w:tc>
      </w:tr>
      <w:tr w:rsidR="0043260B" w:rsidRPr="00852ECC" w14:paraId="1C860DC6" w14:textId="77777777" w:rsidTr="000B5F05">
        <w:trPr>
          <w:trHeight w:val="20"/>
        </w:trPr>
        <w:tc>
          <w:tcPr>
            <w:tcW w:w="1277" w:type="dxa"/>
            <w:vAlign w:val="center"/>
          </w:tcPr>
          <w:p w14:paraId="0A161959" w14:textId="007DBB0D" w:rsidR="0043260B" w:rsidRPr="00D2603A" w:rsidRDefault="0043260B" w:rsidP="0043260B">
            <w:pPr>
              <w:jc w:val="both"/>
              <w:rPr>
                <w:b/>
                <w:bCs/>
                <w:sz w:val="18"/>
                <w:szCs w:val="18"/>
              </w:rPr>
            </w:pPr>
            <w:r w:rsidRPr="00D2603A">
              <w:rPr>
                <w:b/>
                <w:bCs/>
                <w:sz w:val="18"/>
                <w:szCs w:val="18"/>
              </w:rPr>
              <w:t>Responsable:</w:t>
            </w:r>
          </w:p>
        </w:tc>
        <w:tc>
          <w:tcPr>
            <w:tcW w:w="1701" w:type="dxa"/>
            <w:vAlign w:val="center"/>
          </w:tcPr>
          <w:p w14:paraId="7C769CBD" w14:textId="77777777" w:rsidR="0043260B" w:rsidRPr="00166D6E" w:rsidRDefault="0043260B" w:rsidP="0043260B">
            <w:pPr>
              <w:jc w:val="both"/>
              <w:rPr>
                <w:sz w:val="18"/>
                <w:szCs w:val="18"/>
              </w:rPr>
            </w:pPr>
            <w:r>
              <w:rPr>
                <w:sz w:val="18"/>
                <w:szCs w:val="18"/>
              </w:rPr>
              <w:t>Paola Castellanos</w:t>
            </w:r>
          </w:p>
        </w:tc>
        <w:tc>
          <w:tcPr>
            <w:tcW w:w="709" w:type="dxa"/>
            <w:gridSpan w:val="2"/>
          </w:tcPr>
          <w:p w14:paraId="227F38DF" w14:textId="43986F7F" w:rsidR="0043260B" w:rsidRPr="00D2603A" w:rsidRDefault="0043260B" w:rsidP="0043260B">
            <w:pPr>
              <w:jc w:val="both"/>
              <w:rPr>
                <w:b/>
                <w:bCs/>
                <w:sz w:val="18"/>
                <w:szCs w:val="18"/>
              </w:rPr>
            </w:pPr>
            <w:r w:rsidRPr="00D2603A">
              <w:rPr>
                <w:b/>
                <w:bCs/>
                <w:sz w:val="18"/>
                <w:szCs w:val="18"/>
              </w:rPr>
              <w:t>Cargo:</w:t>
            </w:r>
          </w:p>
        </w:tc>
        <w:tc>
          <w:tcPr>
            <w:tcW w:w="2835" w:type="dxa"/>
            <w:vAlign w:val="center"/>
          </w:tcPr>
          <w:p w14:paraId="3697E4ED" w14:textId="48D7CCB5" w:rsidR="0043260B" w:rsidRPr="00166D6E" w:rsidRDefault="0043260B" w:rsidP="0043260B">
            <w:pPr>
              <w:jc w:val="both"/>
              <w:rPr>
                <w:sz w:val="18"/>
                <w:szCs w:val="18"/>
              </w:rPr>
            </w:pPr>
            <w:r>
              <w:rPr>
                <w:sz w:val="18"/>
                <w:szCs w:val="18"/>
              </w:rPr>
              <w:t>Líder de calidad</w:t>
            </w:r>
          </w:p>
        </w:tc>
        <w:tc>
          <w:tcPr>
            <w:tcW w:w="708" w:type="dxa"/>
            <w:vAlign w:val="center"/>
          </w:tcPr>
          <w:p w14:paraId="2245A434" w14:textId="1F59AE0B" w:rsidR="0043260B" w:rsidRPr="00D2603A" w:rsidRDefault="0043260B" w:rsidP="0043260B">
            <w:pPr>
              <w:pStyle w:val="TableParagraph"/>
              <w:jc w:val="center"/>
              <w:rPr>
                <w:b/>
                <w:bCs/>
                <w:sz w:val="20"/>
                <w:szCs w:val="20"/>
              </w:rPr>
            </w:pPr>
            <w:r w:rsidRPr="00D2603A">
              <w:rPr>
                <w:b/>
                <w:bCs/>
                <w:sz w:val="20"/>
                <w:szCs w:val="20"/>
              </w:rPr>
              <w:t>Fecha:</w:t>
            </w:r>
          </w:p>
        </w:tc>
        <w:tc>
          <w:tcPr>
            <w:tcW w:w="1701" w:type="dxa"/>
            <w:gridSpan w:val="2"/>
            <w:vAlign w:val="center"/>
          </w:tcPr>
          <w:p w14:paraId="2C19DB8E" w14:textId="77777777" w:rsidR="0043260B" w:rsidRPr="00852ECC" w:rsidRDefault="0043260B" w:rsidP="0043260B">
            <w:pPr>
              <w:pStyle w:val="TableParagraph"/>
              <w:jc w:val="center"/>
              <w:rPr>
                <w:sz w:val="20"/>
                <w:szCs w:val="20"/>
              </w:rPr>
            </w:pPr>
          </w:p>
        </w:tc>
        <w:tc>
          <w:tcPr>
            <w:tcW w:w="993" w:type="dxa"/>
            <w:vAlign w:val="center"/>
          </w:tcPr>
          <w:p w14:paraId="7708A8EE" w14:textId="12FA9F5A" w:rsidR="0043260B" w:rsidRPr="00D2603A" w:rsidRDefault="0043260B" w:rsidP="0043260B">
            <w:pPr>
              <w:pStyle w:val="TableParagraph"/>
              <w:jc w:val="center"/>
              <w:rPr>
                <w:b/>
                <w:bCs/>
                <w:sz w:val="20"/>
                <w:szCs w:val="20"/>
              </w:rPr>
            </w:pPr>
            <w:r w:rsidRPr="00D2603A">
              <w:rPr>
                <w:b/>
                <w:bCs/>
                <w:sz w:val="20"/>
                <w:szCs w:val="20"/>
              </w:rPr>
              <w:t>Firma:</w:t>
            </w:r>
          </w:p>
        </w:tc>
        <w:tc>
          <w:tcPr>
            <w:tcW w:w="3402" w:type="dxa"/>
            <w:gridSpan w:val="2"/>
            <w:vAlign w:val="center"/>
          </w:tcPr>
          <w:p w14:paraId="0929133A" w14:textId="77777777" w:rsidR="0043260B" w:rsidRDefault="0043260B" w:rsidP="0043260B">
            <w:pPr>
              <w:pStyle w:val="TableParagraph"/>
              <w:jc w:val="center"/>
              <w:rPr>
                <w:sz w:val="20"/>
                <w:szCs w:val="20"/>
              </w:rPr>
            </w:pPr>
          </w:p>
          <w:p w14:paraId="7C3636A7" w14:textId="77D6DEAA" w:rsidR="0043260B" w:rsidRPr="00852ECC" w:rsidRDefault="0043260B" w:rsidP="0043260B">
            <w:pPr>
              <w:pStyle w:val="TableParagraph"/>
              <w:jc w:val="center"/>
              <w:rPr>
                <w:sz w:val="20"/>
                <w:szCs w:val="20"/>
              </w:rPr>
            </w:pPr>
          </w:p>
        </w:tc>
      </w:tr>
      <w:tr w:rsidR="0043260B" w:rsidRPr="00852ECC" w14:paraId="43FB5E56" w14:textId="77777777" w:rsidTr="000B5F05">
        <w:trPr>
          <w:trHeight w:val="20"/>
        </w:trPr>
        <w:tc>
          <w:tcPr>
            <w:tcW w:w="1277" w:type="dxa"/>
            <w:vAlign w:val="center"/>
          </w:tcPr>
          <w:p w14:paraId="4D34FBA3" w14:textId="727D9280" w:rsidR="0043260B" w:rsidRPr="00D2603A" w:rsidRDefault="0043260B" w:rsidP="0043260B">
            <w:pPr>
              <w:jc w:val="both"/>
              <w:rPr>
                <w:b/>
                <w:bCs/>
                <w:sz w:val="18"/>
                <w:szCs w:val="18"/>
              </w:rPr>
            </w:pPr>
            <w:r w:rsidRPr="00D2603A">
              <w:rPr>
                <w:b/>
                <w:bCs/>
                <w:sz w:val="18"/>
                <w:szCs w:val="18"/>
              </w:rPr>
              <w:t>Responsable:</w:t>
            </w:r>
          </w:p>
        </w:tc>
        <w:tc>
          <w:tcPr>
            <w:tcW w:w="1701" w:type="dxa"/>
            <w:vAlign w:val="center"/>
          </w:tcPr>
          <w:p w14:paraId="53FB4723" w14:textId="77777777" w:rsidR="0043260B" w:rsidRPr="00166D6E" w:rsidRDefault="0043260B" w:rsidP="0043260B">
            <w:pPr>
              <w:jc w:val="both"/>
              <w:rPr>
                <w:sz w:val="18"/>
                <w:szCs w:val="18"/>
              </w:rPr>
            </w:pPr>
            <w:r>
              <w:rPr>
                <w:sz w:val="18"/>
                <w:szCs w:val="18"/>
              </w:rPr>
              <w:t>Laura Reyes</w:t>
            </w:r>
          </w:p>
        </w:tc>
        <w:tc>
          <w:tcPr>
            <w:tcW w:w="709" w:type="dxa"/>
            <w:gridSpan w:val="2"/>
          </w:tcPr>
          <w:p w14:paraId="35182308" w14:textId="49FA3E6B" w:rsidR="0043260B" w:rsidRPr="00D2603A" w:rsidRDefault="0043260B" w:rsidP="0043260B">
            <w:pPr>
              <w:jc w:val="both"/>
              <w:rPr>
                <w:b/>
                <w:bCs/>
                <w:sz w:val="18"/>
                <w:szCs w:val="18"/>
              </w:rPr>
            </w:pPr>
            <w:r w:rsidRPr="00D2603A">
              <w:rPr>
                <w:b/>
                <w:bCs/>
                <w:sz w:val="18"/>
                <w:szCs w:val="18"/>
              </w:rPr>
              <w:t>Cargo:</w:t>
            </w:r>
          </w:p>
        </w:tc>
        <w:tc>
          <w:tcPr>
            <w:tcW w:w="2835" w:type="dxa"/>
            <w:vAlign w:val="center"/>
          </w:tcPr>
          <w:p w14:paraId="04A6771B" w14:textId="797A0A7E" w:rsidR="0043260B" w:rsidRPr="00166D6E" w:rsidRDefault="0043260B" w:rsidP="0043260B">
            <w:pPr>
              <w:jc w:val="both"/>
              <w:rPr>
                <w:sz w:val="18"/>
                <w:szCs w:val="18"/>
              </w:rPr>
            </w:pPr>
            <w:r>
              <w:rPr>
                <w:sz w:val="18"/>
                <w:szCs w:val="18"/>
              </w:rPr>
              <w:t>Coor. Servicios salud ambulatorio</w:t>
            </w:r>
          </w:p>
        </w:tc>
        <w:tc>
          <w:tcPr>
            <w:tcW w:w="708" w:type="dxa"/>
            <w:vAlign w:val="center"/>
          </w:tcPr>
          <w:p w14:paraId="35CFAC34" w14:textId="0FEE1741" w:rsidR="0043260B" w:rsidRPr="00D2603A" w:rsidRDefault="0043260B" w:rsidP="0043260B">
            <w:pPr>
              <w:pStyle w:val="TableParagraph"/>
              <w:jc w:val="center"/>
              <w:rPr>
                <w:b/>
                <w:bCs/>
                <w:sz w:val="20"/>
                <w:szCs w:val="20"/>
              </w:rPr>
            </w:pPr>
            <w:r w:rsidRPr="00D2603A">
              <w:rPr>
                <w:b/>
                <w:bCs/>
                <w:sz w:val="20"/>
                <w:szCs w:val="20"/>
              </w:rPr>
              <w:t>Fecha:</w:t>
            </w:r>
          </w:p>
        </w:tc>
        <w:tc>
          <w:tcPr>
            <w:tcW w:w="1701" w:type="dxa"/>
            <w:gridSpan w:val="2"/>
            <w:vAlign w:val="center"/>
          </w:tcPr>
          <w:p w14:paraId="364542DA" w14:textId="77777777" w:rsidR="0043260B" w:rsidRPr="00852ECC" w:rsidRDefault="0043260B" w:rsidP="0043260B">
            <w:pPr>
              <w:pStyle w:val="TableParagraph"/>
              <w:jc w:val="center"/>
              <w:rPr>
                <w:sz w:val="20"/>
                <w:szCs w:val="20"/>
              </w:rPr>
            </w:pPr>
          </w:p>
        </w:tc>
        <w:tc>
          <w:tcPr>
            <w:tcW w:w="993" w:type="dxa"/>
            <w:vAlign w:val="center"/>
          </w:tcPr>
          <w:p w14:paraId="1A226D81" w14:textId="33BFE888" w:rsidR="0043260B" w:rsidRPr="00D2603A" w:rsidRDefault="0043260B" w:rsidP="0043260B">
            <w:pPr>
              <w:pStyle w:val="TableParagraph"/>
              <w:jc w:val="center"/>
              <w:rPr>
                <w:b/>
                <w:bCs/>
                <w:sz w:val="20"/>
                <w:szCs w:val="20"/>
              </w:rPr>
            </w:pPr>
            <w:r w:rsidRPr="00D2603A">
              <w:rPr>
                <w:b/>
                <w:bCs/>
                <w:sz w:val="20"/>
                <w:szCs w:val="20"/>
              </w:rPr>
              <w:t>Firma:</w:t>
            </w:r>
          </w:p>
        </w:tc>
        <w:tc>
          <w:tcPr>
            <w:tcW w:w="3402" w:type="dxa"/>
            <w:gridSpan w:val="2"/>
            <w:vAlign w:val="center"/>
          </w:tcPr>
          <w:p w14:paraId="4F81D17B" w14:textId="77777777" w:rsidR="0043260B" w:rsidRDefault="0043260B" w:rsidP="0043260B">
            <w:pPr>
              <w:pStyle w:val="TableParagraph"/>
              <w:jc w:val="center"/>
              <w:rPr>
                <w:sz w:val="20"/>
                <w:szCs w:val="20"/>
              </w:rPr>
            </w:pPr>
          </w:p>
          <w:p w14:paraId="013406F4" w14:textId="424E32D3" w:rsidR="0043260B" w:rsidRPr="00852ECC" w:rsidRDefault="0043260B" w:rsidP="0043260B">
            <w:pPr>
              <w:pStyle w:val="TableParagraph"/>
              <w:rPr>
                <w:sz w:val="20"/>
                <w:szCs w:val="20"/>
              </w:rPr>
            </w:pPr>
          </w:p>
        </w:tc>
      </w:tr>
      <w:tr w:rsidR="0043260B" w:rsidRPr="00852ECC" w14:paraId="431815F3" w14:textId="77777777" w:rsidTr="000B5F05">
        <w:trPr>
          <w:trHeight w:val="20"/>
        </w:trPr>
        <w:tc>
          <w:tcPr>
            <w:tcW w:w="1277" w:type="dxa"/>
            <w:vAlign w:val="center"/>
          </w:tcPr>
          <w:p w14:paraId="0F800C37" w14:textId="36B69E66" w:rsidR="0043260B" w:rsidRPr="00D2603A" w:rsidRDefault="0043260B" w:rsidP="0043260B">
            <w:pPr>
              <w:jc w:val="both"/>
              <w:rPr>
                <w:b/>
                <w:bCs/>
                <w:sz w:val="18"/>
                <w:szCs w:val="18"/>
              </w:rPr>
            </w:pPr>
            <w:r w:rsidRPr="00D2603A">
              <w:rPr>
                <w:b/>
                <w:bCs/>
                <w:sz w:val="18"/>
                <w:szCs w:val="18"/>
              </w:rPr>
              <w:t>Responsable:</w:t>
            </w:r>
          </w:p>
        </w:tc>
        <w:tc>
          <w:tcPr>
            <w:tcW w:w="1701" w:type="dxa"/>
            <w:vAlign w:val="center"/>
          </w:tcPr>
          <w:p w14:paraId="64B8705C" w14:textId="105D63DC" w:rsidR="0043260B" w:rsidRPr="00166D6E" w:rsidRDefault="0043260B" w:rsidP="0043260B">
            <w:pPr>
              <w:jc w:val="both"/>
              <w:rPr>
                <w:sz w:val="18"/>
                <w:szCs w:val="18"/>
              </w:rPr>
            </w:pPr>
            <w:r>
              <w:rPr>
                <w:sz w:val="18"/>
                <w:szCs w:val="18"/>
              </w:rPr>
              <w:t>Nelson Morales</w:t>
            </w:r>
          </w:p>
        </w:tc>
        <w:tc>
          <w:tcPr>
            <w:tcW w:w="709" w:type="dxa"/>
            <w:gridSpan w:val="2"/>
          </w:tcPr>
          <w:p w14:paraId="73CCA7B4" w14:textId="20395C33" w:rsidR="0043260B" w:rsidRPr="00D2603A" w:rsidRDefault="0043260B" w:rsidP="0043260B">
            <w:pPr>
              <w:jc w:val="both"/>
              <w:rPr>
                <w:b/>
                <w:bCs/>
                <w:sz w:val="18"/>
                <w:szCs w:val="18"/>
              </w:rPr>
            </w:pPr>
            <w:r w:rsidRPr="00D2603A">
              <w:rPr>
                <w:b/>
                <w:bCs/>
                <w:sz w:val="18"/>
                <w:szCs w:val="18"/>
              </w:rPr>
              <w:t>Cargo:</w:t>
            </w:r>
          </w:p>
        </w:tc>
        <w:tc>
          <w:tcPr>
            <w:tcW w:w="2835" w:type="dxa"/>
            <w:vAlign w:val="center"/>
          </w:tcPr>
          <w:p w14:paraId="3E615FD0" w14:textId="79DE8B90" w:rsidR="0043260B" w:rsidRPr="00166D6E" w:rsidRDefault="0043260B" w:rsidP="0043260B">
            <w:pPr>
              <w:jc w:val="both"/>
              <w:rPr>
                <w:sz w:val="18"/>
                <w:szCs w:val="18"/>
              </w:rPr>
            </w:pPr>
            <w:r>
              <w:rPr>
                <w:sz w:val="18"/>
                <w:szCs w:val="18"/>
              </w:rPr>
              <w:t>Subgerencia</w:t>
            </w:r>
          </w:p>
        </w:tc>
        <w:tc>
          <w:tcPr>
            <w:tcW w:w="708" w:type="dxa"/>
            <w:vAlign w:val="center"/>
          </w:tcPr>
          <w:p w14:paraId="736A52A2" w14:textId="333EEDA4" w:rsidR="0043260B" w:rsidRPr="00D2603A" w:rsidRDefault="0043260B" w:rsidP="0043260B">
            <w:pPr>
              <w:pStyle w:val="TableParagraph"/>
              <w:jc w:val="center"/>
              <w:rPr>
                <w:b/>
                <w:bCs/>
                <w:sz w:val="20"/>
                <w:szCs w:val="20"/>
              </w:rPr>
            </w:pPr>
            <w:r w:rsidRPr="00D2603A">
              <w:rPr>
                <w:b/>
                <w:bCs/>
                <w:sz w:val="20"/>
                <w:szCs w:val="20"/>
              </w:rPr>
              <w:t>Fecha:</w:t>
            </w:r>
          </w:p>
        </w:tc>
        <w:tc>
          <w:tcPr>
            <w:tcW w:w="1701" w:type="dxa"/>
            <w:gridSpan w:val="2"/>
            <w:vAlign w:val="center"/>
          </w:tcPr>
          <w:p w14:paraId="03BCF08C" w14:textId="77777777" w:rsidR="0043260B" w:rsidRPr="00852ECC" w:rsidRDefault="0043260B" w:rsidP="0043260B">
            <w:pPr>
              <w:pStyle w:val="TableParagraph"/>
              <w:jc w:val="center"/>
              <w:rPr>
                <w:sz w:val="20"/>
                <w:szCs w:val="20"/>
              </w:rPr>
            </w:pPr>
          </w:p>
        </w:tc>
        <w:tc>
          <w:tcPr>
            <w:tcW w:w="993" w:type="dxa"/>
            <w:vAlign w:val="center"/>
          </w:tcPr>
          <w:p w14:paraId="0264E322" w14:textId="64488305" w:rsidR="0043260B" w:rsidRPr="00D2603A" w:rsidRDefault="0043260B" w:rsidP="0043260B">
            <w:pPr>
              <w:pStyle w:val="TableParagraph"/>
              <w:jc w:val="center"/>
              <w:rPr>
                <w:b/>
                <w:bCs/>
                <w:sz w:val="20"/>
                <w:szCs w:val="20"/>
              </w:rPr>
            </w:pPr>
            <w:r w:rsidRPr="00D2603A">
              <w:rPr>
                <w:b/>
                <w:bCs/>
                <w:sz w:val="20"/>
                <w:szCs w:val="20"/>
              </w:rPr>
              <w:t>Firma:</w:t>
            </w:r>
          </w:p>
        </w:tc>
        <w:tc>
          <w:tcPr>
            <w:tcW w:w="3402" w:type="dxa"/>
            <w:gridSpan w:val="2"/>
            <w:vAlign w:val="center"/>
          </w:tcPr>
          <w:p w14:paraId="2A3BAFEB" w14:textId="77777777" w:rsidR="0043260B" w:rsidRDefault="0043260B" w:rsidP="0043260B">
            <w:pPr>
              <w:pStyle w:val="TableParagraph"/>
              <w:jc w:val="center"/>
              <w:rPr>
                <w:sz w:val="20"/>
                <w:szCs w:val="20"/>
              </w:rPr>
            </w:pPr>
          </w:p>
          <w:p w14:paraId="38A5937E" w14:textId="2DD39D06" w:rsidR="0043260B" w:rsidRPr="00852ECC" w:rsidRDefault="0043260B" w:rsidP="0043260B">
            <w:pPr>
              <w:pStyle w:val="TableParagraph"/>
              <w:jc w:val="center"/>
              <w:rPr>
                <w:sz w:val="20"/>
                <w:szCs w:val="20"/>
              </w:rPr>
            </w:pPr>
          </w:p>
        </w:tc>
      </w:tr>
      <w:tr w:rsidR="0043260B" w:rsidRPr="00852ECC" w14:paraId="6DA85E07" w14:textId="77777777" w:rsidTr="000B5F05">
        <w:trPr>
          <w:trHeight w:val="20"/>
        </w:trPr>
        <w:tc>
          <w:tcPr>
            <w:tcW w:w="1277" w:type="dxa"/>
            <w:vAlign w:val="center"/>
          </w:tcPr>
          <w:p w14:paraId="0DE5B83D" w14:textId="5886F96A" w:rsidR="0043260B" w:rsidRPr="00D2603A" w:rsidRDefault="0043260B" w:rsidP="0043260B">
            <w:pPr>
              <w:jc w:val="both"/>
              <w:rPr>
                <w:b/>
                <w:bCs/>
                <w:sz w:val="18"/>
                <w:szCs w:val="18"/>
              </w:rPr>
            </w:pPr>
            <w:r w:rsidRPr="00D2603A">
              <w:rPr>
                <w:b/>
                <w:bCs/>
                <w:sz w:val="18"/>
                <w:szCs w:val="18"/>
              </w:rPr>
              <w:t>Responsable:</w:t>
            </w:r>
          </w:p>
          <w:p w14:paraId="18F79C2D" w14:textId="6F2C3477" w:rsidR="0043260B" w:rsidRPr="00D2603A" w:rsidRDefault="0043260B" w:rsidP="0043260B">
            <w:pPr>
              <w:jc w:val="both"/>
              <w:rPr>
                <w:b/>
                <w:bCs/>
                <w:sz w:val="18"/>
                <w:szCs w:val="18"/>
              </w:rPr>
            </w:pPr>
          </w:p>
        </w:tc>
        <w:tc>
          <w:tcPr>
            <w:tcW w:w="1701" w:type="dxa"/>
            <w:vAlign w:val="center"/>
          </w:tcPr>
          <w:p w14:paraId="6E2F3C51" w14:textId="5B85015E" w:rsidR="0043260B" w:rsidRDefault="00FE42D0" w:rsidP="0043260B">
            <w:pPr>
              <w:jc w:val="both"/>
              <w:rPr>
                <w:sz w:val="18"/>
                <w:szCs w:val="18"/>
              </w:rPr>
            </w:pPr>
            <w:r>
              <w:rPr>
                <w:sz w:val="18"/>
                <w:szCs w:val="18"/>
              </w:rPr>
              <w:t>Sulay Diaz</w:t>
            </w:r>
          </w:p>
        </w:tc>
        <w:tc>
          <w:tcPr>
            <w:tcW w:w="709" w:type="dxa"/>
            <w:gridSpan w:val="2"/>
          </w:tcPr>
          <w:p w14:paraId="2529E4B1" w14:textId="7DF7FE68" w:rsidR="0043260B" w:rsidRPr="00D2603A" w:rsidRDefault="0043260B" w:rsidP="0043260B">
            <w:pPr>
              <w:jc w:val="both"/>
              <w:rPr>
                <w:b/>
                <w:bCs/>
                <w:sz w:val="18"/>
                <w:szCs w:val="18"/>
              </w:rPr>
            </w:pPr>
            <w:r w:rsidRPr="00D2603A">
              <w:rPr>
                <w:b/>
                <w:bCs/>
                <w:sz w:val="18"/>
                <w:szCs w:val="18"/>
              </w:rPr>
              <w:t>Cargo:</w:t>
            </w:r>
          </w:p>
        </w:tc>
        <w:tc>
          <w:tcPr>
            <w:tcW w:w="2835" w:type="dxa"/>
            <w:vAlign w:val="center"/>
          </w:tcPr>
          <w:p w14:paraId="5337181E" w14:textId="74BC660F" w:rsidR="0043260B" w:rsidRDefault="00FE42D0" w:rsidP="0043260B">
            <w:pPr>
              <w:jc w:val="both"/>
              <w:rPr>
                <w:sz w:val="18"/>
                <w:szCs w:val="18"/>
              </w:rPr>
            </w:pPr>
            <w:r>
              <w:rPr>
                <w:sz w:val="18"/>
                <w:szCs w:val="18"/>
              </w:rPr>
              <w:t>Coor. Adtva y Financiera</w:t>
            </w:r>
          </w:p>
        </w:tc>
        <w:tc>
          <w:tcPr>
            <w:tcW w:w="708" w:type="dxa"/>
            <w:vAlign w:val="center"/>
          </w:tcPr>
          <w:p w14:paraId="54A075D2" w14:textId="55A1D043" w:rsidR="0043260B" w:rsidRPr="00D2603A" w:rsidRDefault="0043260B" w:rsidP="0043260B">
            <w:pPr>
              <w:pStyle w:val="TableParagraph"/>
              <w:jc w:val="center"/>
              <w:rPr>
                <w:b/>
                <w:bCs/>
                <w:sz w:val="20"/>
                <w:szCs w:val="20"/>
              </w:rPr>
            </w:pPr>
            <w:r w:rsidRPr="00D2603A">
              <w:rPr>
                <w:b/>
                <w:bCs/>
                <w:sz w:val="20"/>
                <w:szCs w:val="20"/>
              </w:rPr>
              <w:t>Fecha:</w:t>
            </w:r>
          </w:p>
        </w:tc>
        <w:tc>
          <w:tcPr>
            <w:tcW w:w="1701" w:type="dxa"/>
            <w:gridSpan w:val="2"/>
            <w:vAlign w:val="center"/>
          </w:tcPr>
          <w:p w14:paraId="2AD4D7DA" w14:textId="77777777" w:rsidR="0043260B" w:rsidRDefault="0043260B" w:rsidP="0043260B">
            <w:pPr>
              <w:pStyle w:val="TableParagraph"/>
              <w:jc w:val="center"/>
              <w:rPr>
                <w:sz w:val="20"/>
                <w:szCs w:val="20"/>
              </w:rPr>
            </w:pPr>
          </w:p>
        </w:tc>
        <w:tc>
          <w:tcPr>
            <w:tcW w:w="993" w:type="dxa"/>
            <w:vAlign w:val="center"/>
          </w:tcPr>
          <w:p w14:paraId="42698283" w14:textId="4CD739F2" w:rsidR="0043260B" w:rsidRPr="00D2603A" w:rsidRDefault="0043260B" w:rsidP="0043260B">
            <w:pPr>
              <w:pStyle w:val="TableParagraph"/>
              <w:jc w:val="center"/>
              <w:rPr>
                <w:b/>
                <w:bCs/>
                <w:sz w:val="20"/>
                <w:szCs w:val="20"/>
              </w:rPr>
            </w:pPr>
            <w:r w:rsidRPr="00D2603A">
              <w:rPr>
                <w:b/>
                <w:bCs/>
                <w:sz w:val="20"/>
                <w:szCs w:val="20"/>
              </w:rPr>
              <w:t>Firma:</w:t>
            </w:r>
          </w:p>
        </w:tc>
        <w:tc>
          <w:tcPr>
            <w:tcW w:w="3402" w:type="dxa"/>
            <w:gridSpan w:val="2"/>
            <w:vAlign w:val="center"/>
          </w:tcPr>
          <w:p w14:paraId="67C4816D" w14:textId="77777777" w:rsidR="0043260B" w:rsidRDefault="0043260B" w:rsidP="0043260B">
            <w:pPr>
              <w:pStyle w:val="TableParagraph"/>
              <w:jc w:val="center"/>
              <w:rPr>
                <w:sz w:val="20"/>
                <w:szCs w:val="20"/>
              </w:rPr>
            </w:pPr>
          </w:p>
          <w:p w14:paraId="03A50B1F" w14:textId="4ED8A1D0" w:rsidR="0043260B" w:rsidRDefault="0043260B" w:rsidP="0043260B">
            <w:pPr>
              <w:pStyle w:val="TableParagraph"/>
              <w:jc w:val="center"/>
              <w:rPr>
                <w:sz w:val="20"/>
                <w:szCs w:val="20"/>
              </w:rPr>
            </w:pPr>
          </w:p>
        </w:tc>
      </w:tr>
      <w:tr w:rsidR="00FE42D0" w:rsidRPr="00852ECC" w14:paraId="050C32EA" w14:textId="77777777" w:rsidTr="000B5F05">
        <w:trPr>
          <w:trHeight w:val="20"/>
        </w:trPr>
        <w:tc>
          <w:tcPr>
            <w:tcW w:w="1277" w:type="dxa"/>
            <w:vAlign w:val="center"/>
          </w:tcPr>
          <w:p w14:paraId="55DE5C0B" w14:textId="77777777" w:rsidR="00FE42D0" w:rsidRPr="00D2603A" w:rsidRDefault="00FE42D0" w:rsidP="00FE42D0">
            <w:pPr>
              <w:jc w:val="both"/>
              <w:rPr>
                <w:b/>
                <w:bCs/>
                <w:sz w:val="18"/>
                <w:szCs w:val="18"/>
              </w:rPr>
            </w:pPr>
            <w:r w:rsidRPr="00D2603A">
              <w:rPr>
                <w:b/>
                <w:bCs/>
                <w:sz w:val="18"/>
                <w:szCs w:val="18"/>
              </w:rPr>
              <w:t>Responsable:</w:t>
            </w:r>
          </w:p>
          <w:p w14:paraId="6D8DC8CC" w14:textId="77777777" w:rsidR="00FE42D0" w:rsidRDefault="00FE42D0" w:rsidP="00FE42D0">
            <w:pPr>
              <w:jc w:val="both"/>
              <w:rPr>
                <w:sz w:val="18"/>
                <w:szCs w:val="18"/>
              </w:rPr>
            </w:pPr>
          </w:p>
        </w:tc>
        <w:tc>
          <w:tcPr>
            <w:tcW w:w="1701" w:type="dxa"/>
            <w:vAlign w:val="center"/>
          </w:tcPr>
          <w:p w14:paraId="735D1F09" w14:textId="5D65F56E" w:rsidR="00FE42D0" w:rsidRDefault="007417EF" w:rsidP="00FE42D0">
            <w:pPr>
              <w:jc w:val="both"/>
              <w:rPr>
                <w:sz w:val="18"/>
                <w:szCs w:val="18"/>
              </w:rPr>
            </w:pPr>
            <w:r>
              <w:rPr>
                <w:sz w:val="18"/>
                <w:szCs w:val="18"/>
              </w:rPr>
              <w:t>Beatriz Quiroga</w:t>
            </w:r>
          </w:p>
        </w:tc>
        <w:tc>
          <w:tcPr>
            <w:tcW w:w="709" w:type="dxa"/>
            <w:gridSpan w:val="2"/>
          </w:tcPr>
          <w:p w14:paraId="567C8FE2" w14:textId="4E7E05FC" w:rsidR="00FE42D0" w:rsidRPr="00D97763" w:rsidRDefault="00FE42D0" w:rsidP="00FE42D0">
            <w:pPr>
              <w:jc w:val="both"/>
              <w:rPr>
                <w:sz w:val="18"/>
                <w:szCs w:val="18"/>
              </w:rPr>
            </w:pPr>
            <w:r w:rsidRPr="00D2603A">
              <w:rPr>
                <w:b/>
                <w:bCs/>
                <w:sz w:val="18"/>
                <w:szCs w:val="18"/>
              </w:rPr>
              <w:t>Cargo:</w:t>
            </w:r>
          </w:p>
        </w:tc>
        <w:tc>
          <w:tcPr>
            <w:tcW w:w="2835" w:type="dxa"/>
            <w:vAlign w:val="center"/>
          </w:tcPr>
          <w:p w14:paraId="03A8B56F" w14:textId="311E90E0" w:rsidR="00FE42D0" w:rsidRDefault="007417EF" w:rsidP="00FE42D0">
            <w:pPr>
              <w:jc w:val="both"/>
              <w:rPr>
                <w:sz w:val="18"/>
                <w:szCs w:val="18"/>
              </w:rPr>
            </w:pPr>
            <w:r>
              <w:rPr>
                <w:sz w:val="18"/>
                <w:szCs w:val="18"/>
              </w:rPr>
              <w:t>Coor. Promoción de la salud</w:t>
            </w:r>
          </w:p>
        </w:tc>
        <w:tc>
          <w:tcPr>
            <w:tcW w:w="708" w:type="dxa"/>
            <w:vAlign w:val="center"/>
          </w:tcPr>
          <w:p w14:paraId="7A451F1D" w14:textId="53B87547" w:rsidR="00FE42D0" w:rsidRPr="00D2603A" w:rsidRDefault="00FE42D0" w:rsidP="00FE42D0">
            <w:pPr>
              <w:pStyle w:val="TableParagraph"/>
              <w:jc w:val="center"/>
              <w:rPr>
                <w:b/>
                <w:bCs/>
                <w:sz w:val="20"/>
                <w:szCs w:val="20"/>
              </w:rPr>
            </w:pPr>
            <w:r w:rsidRPr="00D2603A">
              <w:rPr>
                <w:b/>
                <w:bCs/>
                <w:sz w:val="20"/>
                <w:szCs w:val="20"/>
              </w:rPr>
              <w:t>Fecha:</w:t>
            </w:r>
          </w:p>
        </w:tc>
        <w:tc>
          <w:tcPr>
            <w:tcW w:w="1701" w:type="dxa"/>
            <w:gridSpan w:val="2"/>
            <w:vAlign w:val="center"/>
          </w:tcPr>
          <w:p w14:paraId="48C799CA" w14:textId="77777777" w:rsidR="00FE42D0" w:rsidRDefault="00FE42D0" w:rsidP="00FE42D0">
            <w:pPr>
              <w:pStyle w:val="TableParagraph"/>
              <w:jc w:val="center"/>
              <w:rPr>
                <w:sz w:val="20"/>
                <w:szCs w:val="20"/>
              </w:rPr>
            </w:pPr>
          </w:p>
        </w:tc>
        <w:tc>
          <w:tcPr>
            <w:tcW w:w="993" w:type="dxa"/>
            <w:vAlign w:val="center"/>
          </w:tcPr>
          <w:p w14:paraId="2C63B6C5" w14:textId="667811BD" w:rsidR="00FE42D0" w:rsidRDefault="00FE42D0" w:rsidP="00FE42D0">
            <w:pPr>
              <w:pStyle w:val="TableParagraph"/>
              <w:jc w:val="center"/>
              <w:rPr>
                <w:sz w:val="20"/>
                <w:szCs w:val="20"/>
              </w:rPr>
            </w:pPr>
            <w:r w:rsidRPr="00D2603A">
              <w:rPr>
                <w:b/>
                <w:bCs/>
                <w:sz w:val="20"/>
                <w:szCs w:val="20"/>
              </w:rPr>
              <w:t>Firma:</w:t>
            </w:r>
          </w:p>
        </w:tc>
        <w:tc>
          <w:tcPr>
            <w:tcW w:w="3402" w:type="dxa"/>
            <w:gridSpan w:val="2"/>
            <w:vAlign w:val="center"/>
          </w:tcPr>
          <w:p w14:paraId="08677BFC" w14:textId="77777777" w:rsidR="00FE42D0" w:rsidRDefault="00FE42D0" w:rsidP="00FE42D0">
            <w:pPr>
              <w:pStyle w:val="TableParagraph"/>
              <w:jc w:val="center"/>
              <w:rPr>
                <w:sz w:val="20"/>
                <w:szCs w:val="20"/>
              </w:rPr>
            </w:pPr>
          </w:p>
        </w:tc>
      </w:tr>
      <w:tr w:rsidR="00D80246" w:rsidRPr="00852ECC" w14:paraId="1D761AA2" w14:textId="77777777" w:rsidTr="000B5F05">
        <w:trPr>
          <w:trHeight w:val="20"/>
        </w:trPr>
        <w:tc>
          <w:tcPr>
            <w:tcW w:w="1277" w:type="dxa"/>
            <w:vAlign w:val="center"/>
          </w:tcPr>
          <w:p w14:paraId="5F71AD68" w14:textId="77777777" w:rsidR="00D80246" w:rsidRPr="00D2603A" w:rsidRDefault="00D80246" w:rsidP="00D80246">
            <w:pPr>
              <w:jc w:val="both"/>
              <w:rPr>
                <w:b/>
                <w:bCs/>
                <w:sz w:val="18"/>
                <w:szCs w:val="18"/>
              </w:rPr>
            </w:pPr>
            <w:r w:rsidRPr="00D2603A">
              <w:rPr>
                <w:b/>
                <w:bCs/>
                <w:sz w:val="18"/>
                <w:szCs w:val="18"/>
              </w:rPr>
              <w:lastRenderedPageBreak/>
              <w:t>Responsable:</w:t>
            </w:r>
          </w:p>
          <w:p w14:paraId="76606114" w14:textId="77777777" w:rsidR="00D80246" w:rsidRPr="00D2603A" w:rsidRDefault="00D80246" w:rsidP="00D80246">
            <w:pPr>
              <w:jc w:val="both"/>
              <w:rPr>
                <w:b/>
                <w:bCs/>
                <w:sz w:val="18"/>
                <w:szCs w:val="18"/>
              </w:rPr>
            </w:pPr>
          </w:p>
        </w:tc>
        <w:tc>
          <w:tcPr>
            <w:tcW w:w="1701" w:type="dxa"/>
            <w:vAlign w:val="center"/>
          </w:tcPr>
          <w:p w14:paraId="6A79363F" w14:textId="70FE8AA2" w:rsidR="00D80246" w:rsidRDefault="00D80246" w:rsidP="00D80246">
            <w:pPr>
              <w:jc w:val="both"/>
              <w:rPr>
                <w:sz w:val="18"/>
                <w:szCs w:val="18"/>
              </w:rPr>
            </w:pPr>
            <w:r>
              <w:rPr>
                <w:sz w:val="18"/>
                <w:szCs w:val="18"/>
              </w:rPr>
              <w:t>Yaneth Carvajal</w:t>
            </w:r>
          </w:p>
        </w:tc>
        <w:tc>
          <w:tcPr>
            <w:tcW w:w="709" w:type="dxa"/>
            <w:gridSpan w:val="2"/>
          </w:tcPr>
          <w:p w14:paraId="47230400" w14:textId="1F3A12ED" w:rsidR="00D80246" w:rsidRPr="00D2603A" w:rsidRDefault="00D80246" w:rsidP="00D80246">
            <w:pPr>
              <w:jc w:val="both"/>
              <w:rPr>
                <w:b/>
                <w:bCs/>
                <w:sz w:val="18"/>
                <w:szCs w:val="18"/>
              </w:rPr>
            </w:pPr>
            <w:r w:rsidRPr="00D2603A">
              <w:rPr>
                <w:b/>
                <w:bCs/>
                <w:sz w:val="18"/>
                <w:szCs w:val="18"/>
              </w:rPr>
              <w:t>Cargo:</w:t>
            </w:r>
          </w:p>
        </w:tc>
        <w:tc>
          <w:tcPr>
            <w:tcW w:w="2835" w:type="dxa"/>
            <w:vAlign w:val="center"/>
          </w:tcPr>
          <w:p w14:paraId="255D4A2B" w14:textId="0E67EAE3" w:rsidR="00D80246" w:rsidRDefault="00D80246" w:rsidP="00D80246">
            <w:pPr>
              <w:jc w:val="both"/>
              <w:rPr>
                <w:sz w:val="18"/>
                <w:szCs w:val="18"/>
              </w:rPr>
            </w:pPr>
            <w:r>
              <w:rPr>
                <w:sz w:val="18"/>
                <w:szCs w:val="18"/>
              </w:rPr>
              <w:t>Coor. Servicios salud Domiciliario</w:t>
            </w:r>
          </w:p>
        </w:tc>
        <w:tc>
          <w:tcPr>
            <w:tcW w:w="708" w:type="dxa"/>
            <w:vAlign w:val="center"/>
          </w:tcPr>
          <w:p w14:paraId="06F3291E" w14:textId="75821845" w:rsidR="00D80246" w:rsidRPr="00D2603A" w:rsidRDefault="00D80246" w:rsidP="00D80246">
            <w:pPr>
              <w:pStyle w:val="TableParagraph"/>
              <w:jc w:val="center"/>
              <w:rPr>
                <w:b/>
                <w:bCs/>
                <w:sz w:val="20"/>
                <w:szCs w:val="20"/>
              </w:rPr>
            </w:pPr>
            <w:r w:rsidRPr="00D2603A">
              <w:rPr>
                <w:b/>
                <w:bCs/>
                <w:sz w:val="20"/>
                <w:szCs w:val="20"/>
              </w:rPr>
              <w:t>Fecha:</w:t>
            </w:r>
          </w:p>
        </w:tc>
        <w:tc>
          <w:tcPr>
            <w:tcW w:w="1701" w:type="dxa"/>
            <w:gridSpan w:val="2"/>
            <w:vAlign w:val="center"/>
          </w:tcPr>
          <w:p w14:paraId="397D210A" w14:textId="77777777" w:rsidR="00D80246" w:rsidRDefault="00D80246" w:rsidP="00D80246">
            <w:pPr>
              <w:pStyle w:val="TableParagraph"/>
              <w:jc w:val="center"/>
              <w:rPr>
                <w:sz w:val="20"/>
                <w:szCs w:val="20"/>
              </w:rPr>
            </w:pPr>
          </w:p>
        </w:tc>
        <w:tc>
          <w:tcPr>
            <w:tcW w:w="993" w:type="dxa"/>
            <w:vAlign w:val="center"/>
          </w:tcPr>
          <w:p w14:paraId="10695EDE" w14:textId="1AEA0827" w:rsidR="00D80246" w:rsidRPr="00D2603A" w:rsidRDefault="00D80246" w:rsidP="00D80246">
            <w:pPr>
              <w:pStyle w:val="TableParagraph"/>
              <w:jc w:val="center"/>
              <w:rPr>
                <w:b/>
                <w:bCs/>
                <w:sz w:val="20"/>
                <w:szCs w:val="20"/>
              </w:rPr>
            </w:pPr>
            <w:r w:rsidRPr="00D2603A">
              <w:rPr>
                <w:b/>
                <w:bCs/>
                <w:sz w:val="20"/>
                <w:szCs w:val="20"/>
              </w:rPr>
              <w:t>Firma:</w:t>
            </w:r>
          </w:p>
        </w:tc>
        <w:tc>
          <w:tcPr>
            <w:tcW w:w="3402" w:type="dxa"/>
            <w:gridSpan w:val="2"/>
            <w:vAlign w:val="center"/>
          </w:tcPr>
          <w:p w14:paraId="35692325" w14:textId="77777777" w:rsidR="00D80246" w:rsidRDefault="00D80246" w:rsidP="00D80246">
            <w:pPr>
              <w:pStyle w:val="TableParagraph"/>
              <w:jc w:val="center"/>
              <w:rPr>
                <w:sz w:val="20"/>
                <w:szCs w:val="20"/>
              </w:rPr>
            </w:pPr>
          </w:p>
        </w:tc>
      </w:tr>
    </w:tbl>
    <w:p w14:paraId="21293B06" w14:textId="7AC82647" w:rsidR="00234D88" w:rsidRDefault="00234D88" w:rsidP="000D4EC2">
      <w:pPr>
        <w:rPr>
          <w:rFonts w:asciiTheme="minorHAnsi" w:hAnsiTheme="minorHAnsi"/>
          <w:sz w:val="20"/>
        </w:rPr>
      </w:pPr>
    </w:p>
    <w:p w14:paraId="6B7160AF" w14:textId="604913FA" w:rsidR="007262A1" w:rsidRDefault="007262A1" w:rsidP="000D4EC2">
      <w:pPr>
        <w:rPr>
          <w:rFonts w:asciiTheme="minorHAnsi" w:hAnsiTheme="minorHAnsi"/>
          <w:sz w:val="20"/>
        </w:rPr>
      </w:pPr>
    </w:p>
    <w:p w14:paraId="6E9049F0" w14:textId="77777777" w:rsidR="007262A1" w:rsidRDefault="007262A1" w:rsidP="000D4EC2">
      <w:pPr>
        <w:rPr>
          <w:rFonts w:asciiTheme="minorHAnsi" w:hAnsiTheme="minorHAnsi"/>
          <w:sz w:val="20"/>
        </w:rPr>
      </w:pPr>
    </w:p>
    <w:p w14:paraId="79C7C46B" w14:textId="7FC72EAF" w:rsidR="007262A1" w:rsidRDefault="007262A1" w:rsidP="000D4EC2">
      <w:pPr>
        <w:rPr>
          <w:rFonts w:asciiTheme="minorHAnsi" w:hAnsiTheme="minorHAnsi"/>
          <w:sz w:val="20"/>
        </w:rPr>
      </w:pPr>
    </w:p>
    <w:p w14:paraId="1756EC7C" w14:textId="2F6C1407" w:rsidR="007262A1" w:rsidRPr="007262A1" w:rsidRDefault="007262A1" w:rsidP="007262A1">
      <w:pPr>
        <w:ind w:left="-426"/>
        <w:rPr>
          <w:b/>
          <w:bCs/>
        </w:rPr>
      </w:pPr>
      <w:r w:rsidRPr="007262A1">
        <w:rPr>
          <w:b/>
          <w:bCs/>
        </w:rPr>
        <w:t>Nombre de Empleado: ___________________________________</w:t>
      </w:r>
      <w:r>
        <w:rPr>
          <w:b/>
          <w:bCs/>
        </w:rPr>
        <w:t>__</w:t>
      </w:r>
      <w:r w:rsidRPr="007262A1">
        <w:rPr>
          <w:b/>
          <w:bCs/>
        </w:rPr>
        <w:t xml:space="preserve"> Firma: ________________________ Fecha: ____________</w:t>
      </w:r>
    </w:p>
    <w:sectPr w:rsidR="007262A1" w:rsidRPr="007262A1">
      <w:headerReference w:type="default" r:id="rId8"/>
      <w:footerReference w:type="default" r:id="rId9"/>
      <w:type w:val="continuous"/>
      <w:pgSz w:w="15840" w:h="12240" w:orient="landscape"/>
      <w:pgMar w:top="7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C7A44" w14:textId="77777777" w:rsidR="00B566DC" w:rsidRDefault="00B566DC" w:rsidP="00726F67">
      <w:r>
        <w:separator/>
      </w:r>
    </w:p>
  </w:endnote>
  <w:endnote w:type="continuationSeparator" w:id="0">
    <w:p w14:paraId="7EB83FDB" w14:textId="77777777" w:rsidR="00B566DC" w:rsidRDefault="00B566DC" w:rsidP="0072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2269"/>
      <w:gridCol w:w="992"/>
      <w:gridCol w:w="2269"/>
      <w:gridCol w:w="850"/>
      <w:gridCol w:w="2555"/>
    </w:tblGrid>
    <w:tr w:rsidR="00726F67" w:rsidRPr="008A3DB0" w14:paraId="767D9126" w14:textId="77777777" w:rsidTr="002F53FC">
      <w:trPr>
        <w:trHeight w:val="412"/>
      </w:trPr>
      <w:tc>
        <w:tcPr>
          <w:tcW w:w="900" w:type="dxa"/>
        </w:tcPr>
        <w:p w14:paraId="38800F47" w14:textId="77777777" w:rsidR="00726F67" w:rsidRPr="008A3DB0" w:rsidRDefault="00726F67" w:rsidP="002F53FC">
          <w:pPr>
            <w:pStyle w:val="TableParagraph"/>
            <w:spacing w:line="201" w:lineRule="exact"/>
            <w:ind w:left="69"/>
            <w:rPr>
              <w:b/>
              <w:sz w:val="18"/>
            </w:rPr>
          </w:pPr>
          <w:r w:rsidRPr="008A3DB0">
            <w:rPr>
              <w:b/>
              <w:sz w:val="18"/>
            </w:rPr>
            <w:t>Elaboró:</w:t>
          </w:r>
        </w:p>
        <w:p w14:paraId="23D6F43B" w14:textId="77777777" w:rsidR="00726F67" w:rsidRPr="008A3DB0" w:rsidRDefault="00726F67" w:rsidP="002F53FC">
          <w:pPr>
            <w:pStyle w:val="TableParagraph"/>
            <w:spacing w:line="192" w:lineRule="exact"/>
            <w:ind w:left="69"/>
            <w:rPr>
              <w:b/>
              <w:sz w:val="18"/>
            </w:rPr>
          </w:pPr>
          <w:r w:rsidRPr="008A3DB0">
            <w:rPr>
              <w:b/>
              <w:sz w:val="18"/>
            </w:rPr>
            <w:t>Cargo:</w:t>
          </w:r>
        </w:p>
      </w:tc>
      <w:tc>
        <w:tcPr>
          <w:tcW w:w="2269" w:type="dxa"/>
        </w:tcPr>
        <w:p w14:paraId="08644252" w14:textId="77777777" w:rsidR="00726F67" w:rsidRPr="008A3DB0" w:rsidRDefault="00726F67" w:rsidP="002F53FC">
          <w:pPr>
            <w:pStyle w:val="TableParagraph"/>
            <w:spacing w:before="3" w:line="206" w:lineRule="exact"/>
            <w:ind w:left="68" w:right="640"/>
            <w:rPr>
              <w:sz w:val="18"/>
            </w:rPr>
          </w:pPr>
          <w:r w:rsidRPr="008A3DB0">
            <w:rPr>
              <w:sz w:val="18"/>
            </w:rPr>
            <w:t>Rebeca A. Navarro Líder de Calidad</w:t>
          </w:r>
        </w:p>
      </w:tc>
      <w:tc>
        <w:tcPr>
          <w:tcW w:w="992" w:type="dxa"/>
        </w:tcPr>
        <w:p w14:paraId="0950F0D3" w14:textId="77777777" w:rsidR="00726F67" w:rsidRPr="008A3DB0" w:rsidRDefault="00726F67" w:rsidP="002F53FC">
          <w:pPr>
            <w:pStyle w:val="TableParagraph"/>
            <w:spacing w:line="201" w:lineRule="exact"/>
            <w:rPr>
              <w:b/>
              <w:sz w:val="18"/>
            </w:rPr>
          </w:pPr>
          <w:r w:rsidRPr="008A3DB0">
            <w:rPr>
              <w:b/>
              <w:sz w:val="18"/>
            </w:rPr>
            <w:t>Revisó:</w:t>
          </w:r>
        </w:p>
        <w:p w14:paraId="01338880" w14:textId="77777777" w:rsidR="00726F67" w:rsidRPr="008A3DB0" w:rsidRDefault="00726F67" w:rsidP="002F53FC">
          <w:pPr>
            <w:pStyle w:val="TableParagraph"/>
            <w:spacing w:line="192" w:lineRule="exact"/>
            <w:rPr>
              <w:b/>
              <w:sz w:val="18"/>
            </w:rPr>
          </w:pPr>
          <w:r w:rsidRPr="008A3DB0">
            <w:rPr>
              <w:b/>
              <w:sz w:val="18"/>
            </w:rPr>
            <w:t>Cargo:</w:t>
          </w:r>
        </w:p>
      </w:tc>
      <w:tc>
        <w:tcPr>
          <w:tcW w:w="2269" w:type="dxa"/>
        </w:tcPr>
        <w:p w14:paraId="310852AB" w14:textId="77777777" w:rsidR="00726F67" w:rsidRPr="008A3DB0" w:rsidRDefault="00726F67" w:rsidP="002F53FC">
          <w:pPr>
            <w:pStyle w:val="TableParagraph"/>
            <w:spacing w:before="3" w:line="206" w:lineRule="exact"/>
            <w:ind w:left="67" w:right="641"/>
            <w:rPr>
              <w:sz w:val="18"/>
            </w:rPr>
          </w:pPr>
          <w:r w:rsidRPr="008A3DB0">
            <w:rPr>
              <w:sz w:val="18"/>
            </w:rPr>
            <w:t>Myriam Avellaneda Gerente</w:t>
          </w:r>
        </w:p>
      </w:tc>
      <w:tc>
        <w:tcPr>
          <w:tcW w:w="850" w:type="dxa"/>
        </w:tcPr>
        <w:p w14:paraId="27583E7E" w14:textId="77777777" w:rsidR="00726F67" w:rsidRPr="008A3DB0" w:rsidRDefault="00726F67" w:rsidP="002F53FC">
          <w:pPr>
            <w:pStyle w:val="TableParagraph"/>
            <w:spacing w:line="201" w:lineRule="exact"/>
            <w:rPr>
              <w:b/>
              <w:sz w:val="18"/>
            </w:rPr>
          </w:pPr>
          <w:r w:rsidRPr="008A3DB0">
            <w:rPr>
              <w:b/>
              <w:sz w:val="18"/>
            </w:rPr>
            <w:t>Aprobó:</w:t>
          </w:r>
        </w:p>
      </w:tc>
      <w:tc>
        <w:tcPr>
          <w:tcW w:w="2555" w:type="dxa"/>
        </w:tcPr>
        <w:p w14:paraId="7F623AFA" w14:textId="77777777" w:rsidR="00726F67" w:rsidRPr="008A3DB0" w:rsidRDefault="00726F67" w:rsidP="002F53FC">
          <w:pPr>
            <w:pStyle w:val="TableParagraph"/>
            <w:spacing w:line="206" w:lineRule="exact"/>
            <w:ind w:left="66"/>
            <w:rPr>
              <w:sz w:val="18"/>
            </w:rPr>
          </w:pPr>
          <w:r w:rsidRPr="008A3DB0">
            <w:rPr>
              <w:sz w:val="18"/>
            </w:rPr>
            <w:t>Comité de calidad</w:t>
          </w:r>
        </w:p>
      </w:tc>
    </w:tr>
    <w:tr w:rsidR="007E76B5" w:rsidRPr="008A3DB0" w14:paraId="5E9AB209" w14:textId="77777777" w:rsidTr="002F53FC">
      <w:trPr>
        <w:trHeight w:val="231"/>
      </w:trPr>
      <w:tc>
        <w:tcPr>
          <w:tcW w:w="900" w:type="dxa"/>
        </w:tcPr>
        <w:p w14:paraId="4A365EDB" w14:textId="77777777" w:rsidR="007E76B5" w:rsidRPr="008A3DB0" w:rsidRDefault="007E76B5" w:rsidP="007E76B5">
          <w:pPr>
            <w:pStyle w:val="TableParagraph"/>
            <w:spacing w:line="199" w:lineRule="exact"/>
            <w:ind w:left="69"/>
            <w:rPr>
              <w:b/>
              <w:sz w:val="18"/>
            </w:rPr>
          </w:pPr>
          <w:r w:rsidRPr="008A3DB0">
            <w:rPr>
              <w:b/>
              <w:sz w:val="18"/>
            </w:rPr>
            <w:t>Fecha:</w:t>
          </w:r>
        </w:p>
      </w:tc>
      <w:tc>
        <w:tcPr>
          <w:tcW w:w="2269" w:type="dxa"/>
        </w:tcPr>
        <w:p w14:paraId="22E1E1BC" w14:textId="77777777" w:rsidR="007E76B5" w:rsidRPr="008A3DB0" w:rsidRDefault="007E76B5" w:rsidP="007E76B5">
          <w:pPr>
            <w:pStyle w:val="TableParagraph"/>
            <w:spacing w:line="201" w:lineRule="exact"/>
            <w:ind w:left="68"/>
            <w:rPr>
              <w:sz w:val="18"/>
            </w:rPr>
          </w:pPr>
          <w:r w:rsidRPr="008A3DB0">
            <w:rPr>
              <w:i/>
              <w:sz w:val="18"/>
            </w:rPr>
            <w:t>21/03</w:t>
          </w:r>
          <w:r w:rsidRPr="008A3DB0">
            <w:rPr>
              <w:sz w:val="18"/>
            </w:rPr>
            <w:t>/2018</w:t>
          </w:r>
        </w:p>
      </w:tc>
      <w:tc>
        <w:tcPr>
          <w:tcW w:w="992" w:type="dxa"/>
        </w:tcPr>
        <w:p w14:paraId="4E9DAB88" w14:textId="77777777" w:rsidR="007E76B5" w:rsidRPr="008A3DB0" w:rsidRDefault="007E76B5" w:rsidP="007E76B5">
          <w:pPr>
            <w:pStyle w:val="TableParagraph"/>
            <w:spacing w:before="18" w:line="194" w:lineRule="exact"/>
            <w:ind w:left="68"/>
            <w:rPr>
              <w:b/>
              <w:sz w:val="18"/>
            </w:rPr>
          </w:pPr>
          <w:r w:rsidRPr="008A3DB0">
            <w:rPr>
              <w:b/>
              <w:sz w:val="18"/>
            </w:rPr>
            <w:t>Fecha:</w:t>
          </w:r>
        </w:p>
      </w:tc>
      <w:tc>
        <w:tcPr>
          <w:tcW w:w="2269" w:type="dxa"/>
        </w:tcPr>
        <w:p w14:paraId="11CA7021" w14:textId="37F4A153" w:rsidR="007E76B5" w:rsidRPr="008A3DB0" w:rsidRDefault="007E76B5" w:rsidP="007E76B5">
          <w:pPr>
            <w:pStyle w:val="TableParagraph"/>
            <w:spacing w:before="20" w:line="192" w:lineRule="exact"/>
            <w:ind w:left="67"/>
            <w:rPr>
              <w:sz w:val="18"/>
            </w:rPr>
          </w:pPr>
          <w:r w:rsidRPr="008A3DB0">
            <w:rPr>
              <w:i/>
              <w:sz w:val="18"/>
            </w:rPr>
            <w:t>2</w:t>
          </w:r>
          <w:r>
            <w:rPr>
              <w:i/>
              <w:sz w:val="18"/>
            </w:rPr>
            <w:t>3</w:t>
          </w:r>
          <w:r w:rsidRPr="008A3DB0">
            <w:rPr>
              <w:i/>
              <w:sz w:val="18"/>
            </w:rPr>
            <w:t>/0</w:t>
          </w:r>
          <w:r>
            <w:rPr>
              <w:i/>
              <w:sz w:val="18"/>
            </w:rPr>
            <w:t>8</w:t>
          </w:r>
          <w:r w:rsidRPr="008A3DB0">
            <w:rPr>
              <w:sz w:val="18"/>
            </w:rPr>
            <w:t>/20</w:t>
          </w:r>
          <w:r>
            <w:rPr>
              <w:sz w:val="18"/>
            </w:rPr>
            <w:t>21</w:t>
          </w:r>
        </w:p>
      </w:tc>
      <w:tc>
        <w:tcPr>
          <w:tcW w:w="850" w:type="dxa"/>
        </w:tcPr>
        <w:p w14:paraId="1E3C4ECC" w14:textId="77777777" w:rsidR="007E76B5" w:rsidRPr="008A3DB0" w:rsidRDefault="007E76B5" w:rsidP="007E76B5">
          <w:pPr>
            <w:pStyle w:val="TableParagraph"/>
            <w:spacing w:before="18" w:line="194" w:lineRule="exact"/>
            <w:ind w:left="67"/>
            <w:rPr>
              <w:b/>
              <w:sz w:val="18"/>
            </w:rPr>
          </w:pPr>
          <w:r w:rsidRPr="008A3DB0">
            <w:rPr>
              <w:b/>
              <w:sz w:val="18"/>
            </w:rPr>
            <w:t>Fecha:</w:t>
          </w:r>
        </w:p>
      </w:tc>
      <w:tc>
        <w:tcPr>
          <w:tcW w:w="2555" w:type="dxa"/>
        </w:tcPr>
        <w:p w14:paraId="0AA7B36A" w14:textId="3A89254D" w:rsidR="007E76B5" w:rsidRPr="008A3DB0" w:rsidRDefault="007E76B5" w:rsidP="007E76B5">
          <w:pPr>
            <w:pStyle w:val="TableParagraph"/>
            <w:spacing w:before="20" w:line="192" w:lineRule="exact"/>
            <w:ind w:left="66"/>
            <w:rPr>
              <w:sz w:val="18"/>
            </w:rPr>
          </w:pPr>
          <w:r w:rsidRPr="008A3DB0">
            <w:rPr>
              <w:i/>
              <w:sz w:val="18"/>
            </w:rPr>
            <w:t>2</w:t>
          </w:r>
          <w:r>
            <w:rPr>
              <w:i/>
              <w:sz w:val="18"/>
            </w:rPr>
            <w:t>3</w:t>
          </w:r>
          <w:r w:rsidRPr="008A3DB0">
            <w:rPr>
              <w:i/>
              <w:sz w:val="18"/>
            </w:rPr>
            <w:t>/0</w:t>
          </w:r>
          <w:r>
            <w:rPr>
              <w:i/>
              <w:sz w:val="18"/>
            </w:rPr>
            <w:t>8</w:t>
          </w:r>
          <w:r w:rsidRPr="008A3DB0">
            <w:rPr>
              <w:sz w:val="18"/>
            </w:rPr>
            <w:t>/20</w:t>
          </w:r>
          <w:r>
            <w:rPr>
              <w:sz w:val="18"/>
            </w:rPr>
            <w:t>21</w:t>
          </w:r>
        </w:p>
      </w:tc>
    </w:tr>
  </w:tbl>
  <w:p w14:paraId="4FB5DD89" w14:textId="77777777" w:rsidR="00726F67" w:rsidRDefault="0072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EEFC7" w14:textId="77777777" w:rsidR="00B566DC" w:rsidRDefault="00B566DC" w:rsidP="00726F67">
      <w:r>
        <w:separator/>
      </w:r>
    </w:p>
  </w:footnote>
  <w:footnote w:type="continuationSeparator" w:id="0">
    <w:p w14:paraId="3D7BFF84" w14:textId="77777777" w:rsidR="00B566DC" w:rsidRDefault="00B566DC" w:rsidP="0072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820"/>
      <w:gridCol w:w="2552"/>
    </w:tblGrid>
    <w:tr w:rsidR="00726F67" w14:paraId="657574E7" w14:textId="77777777" w:rsidTr="00440049">
      <w:trPr>
        <w:trHeight w:val="410"/>
      </w:trPr>
      <w:tc>
        <w:tcPr>
          <w:tcW w:w="2552" w:type="dxa"/>
        </w:tcPr>
        <w:p w14:paraId="0C144FFA" w14:textId="77777777" w:rsidR="00726F67" w:rsidRDefault="00726F67" w:rsidP="00726F67">
          <w:pPr>
            <w:pStyle w:val="TableParagraph"/>
            <w:spacing w:before="71"/>
            <w:ind w:left="107"/>
            <w:rPr>
              <w:sz w:val="20"/>
            </w:rPr>
          </w:pPr>
          <w:r>
            <w:rPr>
              <w:b/>
              <w:sz w:val="20"/>
            </w:rPr>
            <w:t xml:space="preserve">Código: </w:t>
          </w:r>
          <w:r>
            <w:rPr>
              <w:sz w:val="20"/>
            </w:rPr>
            <w:t>TH-RE02-03</w:t>
          </w:r>
        </w:p>
      </w:tc>
      <w:tc>
        <w:tcPr>
          <w:tcW w:w="4820" w:type="dxa"/>
        </w:tcPr>
        <w:p w14:paraId="024CE325" w14:textId="77777777" w:rsidR="00726F67" w:rsidRDefault="00726F67" w:rsidP="00726F67">
          <w:pPr>
            <w:pStyle w:val="TableParagraph"/>
            <w:spacing w:before="71"/>
            <w:ind w:left="753"/>
            <w:rPr>
              <w:b/>
              <w:sz w:val="20"/>
            </w:rPr>
          </w:pPr>
          <w:r>
            <w:rPr>
              <w:b/>
              <w:sz w:val="20"/>
            </w:rPr>
            <w:t>GESTIÓN DEL TALENTO HUMANO</w:t>
          </w:r>
        </w:p>
      </w:tc>
      <w:tc>
        <w:tcPr>
          <w:tcW w:w="2552" w:type="dxa"/>
          <w:vMerge w:val="restart"/>
        </w:tcPr>
        <w:p w14:paraId="5AB2B431" w14:textId="77777777" w:rsidR="00726F67" w:rsidRDefault="00726F67" w:rsidP="00726F67">
          <w:pPr>
            <w:pStyle w:val="TableParagraph"/>
            <w:spacing w:before="2"/>
            <w:rPr>
              <w:rFonts w:ascii="Times New Roman"/>
              <w:sz w:val="24"/>
            </w:rPr>
          </w:pPr>
        </w:p>
        <w:p w14:paraId="14B7AD06" w14:textId="77777777" w:rsidR="00726F67" w:rsidRDefault="00726F67" w:rsidP="00726F67">
          <w:pPr>
            <w:pStyle w:val="TableParagraph"/>
            <w:ind w:left="302"/>
            <w:rPr>
              <w:rFonts w:ascii="Times New Roman"/>
              <w:sz w:val="20"/>
            </w:rPr>
          </w:pPr>
          <w:r>
            <w:rPr>
              <w:rFonts w:ascii="Times New Roman"/>
              <w:noProof/>
              <w:sz w:val="20"/>
              <w:lang w:val="es-CO" w:eastAsia="es-CO" w:bidi="ar-SA"/>
            </w:rPr>
            <w:drawing>
              <wp:inline distT="0" distB="0" distL="0" distR="0" wp14:anchorId="2F95982F" wp14:editId="18FC08C3">
                <wp:extent cx="1254041" cy="365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4041" cy="365759"/>
                        </a:xfrm>
                        <a:prstGeom prst="rect">
                          <a:avLst/>
                        </a:prstGeom>
                      </pic:spPr>
                    </pic:pic>
                  </a:graphicData>
                </a:graphic>
              </wp:inline>
            </w:drawing>
          </w:r>
        </w:p>
      </w:tc>
    </w:tr>
    <w:tr w:rsidR="00726F67" w14:paraId="1D7C1179" w14:textId="77777777" w:rsidTr="00440049">
      <w:trPr>
        <w:trHeight w:val="374"/>
      </w:trPr>
      <w:tc>
        <w:tcPr>
          <w:tcW w:w="2552" w:type="dxa"/>
        </w:tcPr>
        <w:p w14:paraId="6612A4D2" w14:textId="10BF03D5" w:rsidR="00726F67" w:rsidRDefault="00726F67" w:rsidP="00726F67">
          <w:pPr>
            <w:pStyle w:val="TableParagraph"/>
            <w:spacing w:before="52"/>
            <w:ind w:left="107"/>
            <w:rPr>
              <w:sz w:val="20"/>
            </w:rPr>
          </w:pPr>
          <w:r>
            <w:rPr>
              <w:b/>
              <w:sz w:val="20"/>
            </w:rPr>
            <w:t xml:space="preserve">Versión: </w:t>
          </w:r>
          <w:r>
            <w:rPr>
              <w:sz w:val="20"/>
            </w:rPr>
            <w:t>0</w:t>
          </w:r>
          <w:r w:rsidR="00E93A6E">
            <w:rPr>
              <w:sz w:val="20"/>
            </w:rPr>
            <w:t>3</w:t>
          </w:r>
        </w:p>
      </w:tc>
      <w:tc>
        <w:tcPr>
          <w:tcW w:w="4820" w:type="dxa"/>
          <w:vMerge w:val="restart"/>
        </w:tcPr>
        <w:p w14:paraId="744A037F" w14:textId="77777777" w:rsidR="00726F67" w:rsidRDefault="00726F67" w:rsidP="00726F67">
          <w:pPr>
            <w:pStyle w:val="TableParagraph"/>
            <w:spacing w:before="4"/>
            <w:rPr>
              <w:rFonts w:ascii="Times New Roman"/>
              <w:sz w:val="18"/>
            </w:rPr>
          </w:pPr>
        </w:p>
        <w:p w14:paraId="56751EF7" w14:textId="77777777" w:rsidR="00726F67" w:rsidRDefault="00726F67" w:rsidP="00726F67">
          <w:pPr>
            <w:pStyle w:val="TableParagraph"/>
            <w:ind w:left="1281"/>
            <w:rPr>
              <w:b/>
              <w:sz w:val="20"/>
            </w:rPr>
          </w:pPr>
          <w:r>
            <w:rPr>
              <w:b/>
              <w:sz w:val="20"/>
            </w:rPr>
            <w:t>INDUCCIÓN AL CARGO</w:t>
          </w:r>
        </w:p>
      </w:tc>
      <w:tc>
        <w:tcPr>
          <w:tcW w:w="2552" w:type="dxa"/>
          <w:vMerge/>
          <w:tcBorders>
            <w:top w:val="nil"/>
          </w:tcBorders>
        </w:tcPr>
        <w:p w14:paraId="6631BF12" w14:textId="77777777" w:rsidR="00726F67" w:rsidRDefault="00726F67" w:rsidP="00726F67">
          <w:pPr>
            <w:rPr>
              <w:sz w:val="2"/>
              <w:szCs w:val="2"/>
            </w:rPr>
          </w:pPr>
        </w:p>
      </w:tc>
    </w:tr>
    <w:tr w:rsidR="00726F67" w14:paraId="0C518CDC" w14:textId="77777777" w:rsidTr="00440049">
      <w:trPr>
        <w:trHeight w:val="309"/>
      </w:trPr>
      <w:tc>
        <w:tcPr>
          <w:tcW w:w="2552" w:type="dxa"/>
        </w:tcPr>
        <w:p w14:paraId="3BB71311" w14:textId="46F61446" w:rsidR="00726F67" w:rsidRDefault="002A26C5" w:rsidP="00726F67">
          <w:pPr>
            <w:pStyle w:val="TableParagraph"/>
            <w:spacing w:before="18"/>
            <w:ind w:left="107"/>
            <w:rPr>
              <w:sz w:val="20"/>
            </w:rPr>
          </w:pPr>
          <w:r w:rsidRPr="00D26B35">
            <w:rPr>
              <w:b/>
              <w:bCs/>
              <w:sz w:val="20"/>
              <w:szCs w:val="20"/>
              <w:lang w:val="es-MX"/>
            </w:rPr>
            <w:t xml:space="preserve">Página: </w:t>
          </w:r>
          <w:r w:rsidRPr="00D26B35">
            <w:rPr>
              <w:bCs/>
              <w:iCs/>
              <w:sz w:val="20"/>
              <w:szCs w:val="20"/>
              <w:lang w:val="es-MX"/>
            </w:rPr>
            <w:fldChar w:fldCharType="begin"/>
          </w:r>
          <w:r w:rsidRPr="00D26B35">
            <w:rPr>
              <w:bCs/>
              <w:sz w:val="20"/>
              <w:szCs w:val="20"/>
              <w:lang w:val="es-MX"/>
            </w:rPr>
            <w:instrText>PAGE   \* MERGEFORMAT</w:instrText>
          </w:r>
          <w:r w:rsidRPr="00D26B35">
            <w:rPr>
              <w:bCs/>
              <w:iCs/>
              <w:sz w:val="20"/>
              <w:szCs w:val="20"/>
              <w:lang w:val="es-MX"/>
            </w:rPr>
            <w:fldChar w:fldCharType="separate"/>
          </w:r>
          <w:r w:rsidR="00907EA6">
            <w:rPr>
              <w:bCs/>
              <w:noProof/>
              <w:sz w:val="20"/>
              <w:szCs w:val="20"/>
              <w:lang w:val="es-MX"/>
            </w:rPr>
            <w:t>7</w:t>
          </w:r>
          <w:r w:rsidRPr="00D26B35">
            <w:rPr>
              <w:bCs/>
              <w:iCs/>
              <w:sz w:val="20"/>
              <w:szCs w:val="20"/>
              <w:lang w:val="es-MX"/>
            </w:rPr>
            <w:fldChar w:fldCharType="end"/>
          </w:r>
          <w:r w:rsidRPr="00D26B35">
            <w:rPr>
              <w:bCs/>
              <w:sz w:val="20"/>
              <w:szCs w:val="20"/>
              <w:lang w:val="es-MX"/>
            </w:rPr>
            <w:t xml:space="preserve"> de </w:t>
          </w:r>
          <w:r w:rsidRPr="00D26B35">
            <w:rPr>
              <w:bCs/>
              <w:iCs/>
              <w:sz w:val="20"/>
              <w:szCs w:val="20"/>
              <w:lang w:val="es-MX"/>
            </w:rPr>
            <w:fldChar w:fldCharType="begin"/>
          </w:r>
          <w:r w:rsidRPr="00D26B35">
            <w:rPr>
              <w:bCs/>
              <w:sz w:val="20"/>
              <w:szCs w:val="20"/>
              <w:lang w:val="es-MX"/>
            </w:rPr>
            <w:instrText xml:space="preserve"> NUMPAGES  \* Arabic  \* MERGEFORMAT </w:instrText>
          </w:r>
          <w:r w:rsidRPr="00D26B35">
            <w:rPr>
              <w:bCs/>
              <w:iCs/>
              <w:sz w:val="20"/>
              <w:szCs w:val="20"/>
              <w:lang w:val="es-MX"/>
            </w:rPr>
            <w:fldChar w:fldCharType="separate"/>
          </w:r>
          <w:r w:rsidR="00907EA6">
            <w:rPr>
              <w:bCs/>
              <w:noProof/>
              <w:sz w:val="20"/>
              <w:szCs w:val="20"/>
              <w:lang w:val="es-MX"/>
            </w:rPr>
            <w:t>7</w:t>
          </w:r>
          <w:r w:rsidRPr="00D26B35">
            <w:rPr>
              <w:bCs/>
              <w:iCs/>
              <w:sz w:val="20"/>
              <w:szCs w:val="20"/>
              <w:lang w:val="es-MX"/>
            </w:rPr>
            <w:fldChar w:fldCharType="end"/>
          </w:r>
        </w:p>
      </w:tc>
      <w:tc>
        <w:tcPr>
          <w:tcW w:w="4820" w:type="dxa"/>
          <w:vMerge/>
          <w:tcBorders>
            <w:top w:val="nil"/>
          </w:tcBorders>
        </w:tcPr>
        <w:p w14:paraId="79635148" w14:textId="77777777" w:rsidR="00726F67" w:rsidRDefault="00726F67" w:rsidP="00726F67">
          <w:pPr>
            <w:rPr>
              <w:sz w:val="2"/>
              <w:szCs w:val="2"/>
            </w:rPr>
          </w:pPr>
        </w:p>
      </w:tc>
      <w:tc>
        <w:tcPr>
          <w:tcW w:w="2552" w:type="dxa"/>
          <w:vMerge/>
          <w:tcBorders>
            <w:top w:val="nil"/>
          </w:tcBorders>
        </w:tcPr>
        <w:p w14:paraId="72323CC0" w14:textId="77777777" w:rsidR="00726F67" w:rsidRDefault="00726F67" w:rsidP="00726F67">
          <w:pPr>
            <w:rPr>
              <w:sz w:val="2"/>
              <w:szCs w:val="2"/>
            </w:rPr>
          </w:pPr>
        </w:p>
      </w:tc>
    </w:tr>
  </w:tbl>
  <w:p w14:paraId="73AEA52C" w14:textId="77777777" w:rsidR="00726F67" w:rsidRDefault="00726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D66"/>
    <w:multiLevelType w:val="hybridMultilevel"/>
    <w:tmpl w:val="4162A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6D6DFC"/>
    <w:multiLevelType w:val="hybridMultilevel"/>
    <w:tmpl w:val="63BCB9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40940DC"/>
    <w:multiLevelType w:val="hybridMultilevel"/>
    <w:tmpl w:val="B5E22C32"/>
    <w:lvl w:ilvl="0" w:tplc="5560DDC0">
      <w:start w:val="1"/>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15581B"/>
    <w:multiLevelType w:val="hybridMultilevel"/>
    <w:tmpl w:val="A5E02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52FC4E5C"/>
    <w:multiLevelType w:val="hybridMultilevel"/>
    <w:tmpl w:val="A6429C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0C126CE"/>
    <w:multiLevelType w:val="hybridMultilevel"/>
    <w:tmpl w:val="C6DED894"/>
    <w:lvl w:ilvl="0" w:tplc="28D4BB78">
      <w:start w:val="1"/>
      <w:numFmt w:val="decimal"/>
      <w:lvlText w:val="%1."/>
      <w:lvlJc w:val="left"/>
      <w:pPr>
        <w:tabs>
          <w:tab w:val="num" w:pos="720"/>
        </w:tabs>
        <w:ind w:left="720" w:hanging="360"/>
      </w:pPr>
    </w:lvl>
    <w:lvl w:ilvl="1" w:tplc="68D40716" w:tentative="1">
      <w:start w:val="1"/>
      <w:numFmt w:val="decimal"/>
      <w:lvlText w:val="%2."/>
      <w:lvlJc w:val="left"/>
      <w:pPr>
        <w:tabs>
          <w:tab w:val="num" w:pos="1440"/>
        </w:tabs>
        <w:ind w:left="1440" w:hanging="360"/>
      </w:pPr>
    </w:lvl>
    <w:lvl w:ilvl="2" w:tplc="1450A0AE" w:tentative="1">
      <w:start w:val="1"/>
      <w:numFmt w:val="decimal"/>
      <w:lvlText w:val="%3."/>
      <w:lvlJc w:val="left"/>
      <w:pPr>
        <w:tabs>
          <w:tab w:val="num" w:pos="2160"/>
        </w:tabs>
        <w:ind w:left="2160" w:hanging="360"/>
      </w:pPr>
    </w:lvl>
    <w:lvl w:ilvl="3" w:tplc="A1A265DE" w:tentative="1">
      <w:start w:val="1"/>
      <w:numFmt w:val="decimal"/>
      <w:lvlText w:val="%4."/>
      <w:lvlJc w:val="left"/>
      <w:pPr>
        <w:tabs>
          <w:tab w:val="num" w:pos="2880"/>
        </w:tabs>
        <w:ind w:left="2880" w:hanging="360"/>
      </w:pPr>
    </w:lvl>
    <w:lvl w:ilvl="4" w:tplc="80E68F64" w:tentative="1">
      <w:start w:val="1"/>
      <w:numFmt w:val="decimal"/>
      <w:lvlText w:val="%5."/>
      <w:lvlJc w:val="left"/>
      <w:pPr>
        <w:tabs>
          <w:tab w:val="num" w:pos="3600"/>
        </w:tabs>
        <w:ind w:left="3600" w:hanging="360"/>
      </w:pPr>
    </w:lvl>
    <w:lvl w:ilvl="5" w:tplc="7EE6B89A" w:tentative="1">
      <w:start w:val="1"/>
      <w:numFmt w:val="decimal"/>
      <w:lvlText w:val="%6."/>
      <w:lvlJc w:val="left"/>
      <w:pPr>
        <w:tabs>
          <w:tab w:val="num" w:pos="4320"/>
        </w:tabs>
        <w:ind w:left="4320" w:hanging="360"/>
      </w:pPr>
    </w:lvl>
    <w:lvl w:ilvl="6" w:tplc="758C047E" w:tentative="1">
      <w:start w:val="1"/>
      <w:numFmt w:val="decimal"/>
      <w:lvlText w:val="%7."/>
      <w:lvlJc w:val="left"/>
      <w:pPr>
        <w:tabs>
          <w:tab w:val="num" w:pos="5040"/>
        </w:tabs>
        <w:ind w:left="5040" w:hanging="360"/>
      </w:pPr>
    </w:lvl>
    <w:lvl w:ilvl="7" w:tplc="9AB463D4" w:tentative="1">
      <w:start w:val="1"/>
      <w:numFmt w:val="decimal"/>
      <w:lvlText w:val="%8."/>
      <w:lvlJc w:val="left"/>
      <w:pPr>
        <w:tabs>
          <w:tab w:val="num" w:pos="5760"/>
        </w:tabs>
        <w:ind w:left="5760" w:hanging="360"/>
      </w:pPr>
    </w:lvl>
    <w:lvl w:ilvl="8" w:tplc="2FFC3D5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AF"/>
    <w:rsid w:val="00024A53"/>
    <w:rsid w:val="0003510B"/>
    <w:rsid w:val="00047602"/>
    <w:rsid w:val="00050B48"/>
    <w:rsid w:val="00074FD2"/>
    <w:rsid w:val="00077D87"/>
    <w:rsid w:val="000915BC"/>
    <w:rsid w:val="000A5F84"/>
    <w:rsid w:val="000B5F05"/>
    <w:rsid w:val="000B63AB"/>
    <w:rsid w:val="000B646E"/>
    <w:rsid w:val="000C0B1B"/>
    <w:rsid w:val="000C1F8A"/>
    <w:rsid w:val="000D122D"/>
    <w:rsid w:val="000D2B7D"/>
    <w:rsid w:val="000D4EC2"/>
    <w:rsid w:val="000E4327"/>
    <w:rsid w:val="000E7230"/>
    <w:rsid w:val="000F2EB2"/>
    <w:rsid w:val="0010020A"/>
    <w:rsid w:val="00107910"/>
    <w:rsid w:val="00121635"/>
    <w:rsid w:val="00143069"/>
    <w:rsid w:val="001479EB"/>
    <w:rsid w:val="0015178F"/>
    <w:rsid w:val="00152F2F"/>
    <w:rsid w:val="0015648C"/>
    <w:rsid w:val="00166D6E"/>
    <w:rsid w:val="00176FCE"/>
    <w:rsid w:val="001834C7"/>
    <w:rsid w:val="00187AB5"/>
    <w:rsid w:val="00191862"/>
    <w:rsid w:val="001A1375"/>
    <w:rsid w:val="001A45A1"/>
    <w:rsid w:val="001B2F27"/>
    <w:rsid w:val="001C2407"/>
    <w:rsid w:val="001C2B1A"/>
    <w:rsid w:val="001E11C2"/>
    <w:rsid w:val="001E15EB"/>
    <w:rsid w:val="001E79EB"/>
    <w:rsid w:val="001F0228"/>
    <w:rsid w:val="001F42C0"/>
    <w:rsid w:val="00207CAE"/>
    <w:rsid w:val="002101D1"/>
    <w:rsid w:val="00214C16"/>
    <w:rsid w:val="002167F5"/>
    <w:rsid w:val="0022620E"/>
    <w:rsid w:val="00234D88"/>
    <w:rsid w:val="00234F67"/>
    <w:rsid w:val="002537BB"/>
    <w:rsid w:val="002617E4"/>
    <w:rsid w:val="00287A81"/>
    <w:rsid w:val="002A26C5"/>
    <w:rsid w:val="002A53DE"/>
    <w:rsid w:val="002A7C2C"/>
    <w:rsid w:val="002C4D90"/>
    <w:rsid w:val="002C7E77"/>
    <w:rsid w:val="002D304E"/>
    <w:rsid w:val="002D7F2F"/>
    <w:rsid w:val="002E0734"/>
    <w:rsid w:val="002E4A85"/>
    <w:rsid w:val="002E6EEC"/>
    <w:rsid w:val="002E731C"/>
    <w:rsid w:val="002F53FC"/>
    <w:rsid w:val="003102A4"/>
    <w:rsid w:val="003232FD"/>
    <w:rsid w:val="00333952"/>
    <w:rsid w:val="00333EBF"/>
    <w:rsid w:val="003429CD"/>
    <w:rsid w:val="003455A4"/>
    <w:rsid w:val="00360D9B"/>
    <w:rsid w:val="00364D0A"/>
    <w:rsid w:val="003762E0"/>
    <w:rsid w:val="003807B7"/>
    <w:rsid w:val="00380ED6"/>
    <w:rsid w:val="00392A0B"/>
    <w:rsid w:val="00393E10"/>
    <w:rsid w:val="003B2B5D"/>
    <w:rsid w:val="003C0412"/>
    <w:rsid w:val="003C0AB5"/>
    <w:rsid w:val="003C6897"/>
    <w:rsid w:val="003E0DFD"/>
    <w:rsid w:val="003E1DD0"/>
    <w:rsid w:val="003E38AD"/>
    <w:rsid w:val="003F447C"/>
    <w:rsid w:val="004005D0"/>
    <w:rsid w:val="0040107C"/>
    <w:rsid w:val="004035DB"/>
    <w:rsid w:val="00414CDF"/>
    <w:rsid w:val="0043260B"/>
    <w:rsid w:val="004339E7"/>
    <w:rsid w:val="004503E5"/>
    <w:rsid w:val="00463C93"/>
    <w:rsid w:val="00465234"/>
    <w:rsid w:val="00465CC6"/>
    <w:rsid w:val="00471940"/>
    <w:rsid w:val="00475705"/>
    <w:rsid w:val="0048762B"/>
    <w:rsid w:val="004A0221"/>
    <w:rsid w:val="004C4A4F"/>
    <w:rsid w:val="004D01C9"/>
    <w:rsid w:val="004D597C"/>
    <w:rsid w:val="004E5C6F"/>
    <w:rsid w:val="005025D6"/>
    <w:rsid w:val="00506FA0"/>
    <w:rsid w:val="00507DC5"/>
    <w:rsid w:val="005100D7"/>
    <w:rsid w:val="00511016"/>
    <w:rsid w:val="00533C54"/>
    <w:rsid w:val="00541F1D"/>
    <w:rsid w:val="00546187"/>
    <w:rsid w:val="005713CA"/>
    <w:rsid w:val="00577A0A"/>
    <w:rsid w:val="00577A76"/>
    <w:rsid w:val="00584C9C"/>
    <w:rsid w:val="00593D73"/>
    <w:rsid w:val="005B115D"/>
    <w:rsid w:val="005E2BE9"/>
    <w:rsid w:val="00605D80"/>
    <w:rsid w:val="00613CF5"/>
    <w:rsid w:val="0061736F"/>
    <w:rsid w:val="00627E76"/>
    <w:rsid w:val="00646E7B"/>
    <w:rsid w:val="00654ED2"/>
    <w:rsid w:val="00660694"/>
    <w:rsid w:val="00663412"/>
    <w:rsid w:val="00671D8A"/>
    <w:rsid w:val="0068111E"/>
    <w:rsid w:val="00681222"/>
    <w:rsid w:val="0069270F"/>
    <w:rsid w:val="006A7C42"/>
    <w:rsid w:val="006B58A8"/>
    <w:rsid w:val="006C16A8"/>
    <w:rsid w:val="006C5063"/>
    <w:rsid w:val="006D111A"/>
    <w:rsid w:val="006D22AC"/>
    <w:rsid w:val="006D4C23"/>
    <w:rsid w:val="006D50FA"/>
    <w:rsid w:val="006F48E3"/>
    <w:rsid w:val="00704539"/>
    <w:rsid w:val="00711F43"/>
    <w:rsid w:val="00722ADE"/>
    <w:rsid w:val="007262A1"/>
    <w:rsid w:val="00726C4F"/>
    <w:rsid w:val="00726F67"/>
    <w:rsid w:val="00727B13"/>
    <w:rsid w:val="007307A4"/>
    <w:rsid w:val="00732231"/>
    <w:rsid w:val="007353BD"/>
    <w:rsid w:val="007417EF"/>
    <w:rsid w:val="00741A10"/>
    <w:rsid w:val="0075798B"/>
    <w:rsid w:val="007944FB"/>
    <w:rsid w:val="007B0E68"/>
    <w:rsid w:val="007B1291"/>
    <w:rsid w:val="007B1F08"/>
    <w:rsid w:val="007C4A88"/>
    <w:rsid w:val="007C4F36"/>
    <w:rsid w:val="007E0CB5"/>
    <w:rsid w:val="007E76B5"/>
    <w:rsid w:val="007F514F"/>
    <w:rsid w:val="0081595F"/>
    <w:rsid w:val="0082501A"/>
    <w:rsid w:val="0083241E"/>
    <w:rsid w:val="00836FD0"/>
    <w:rsid w:val="00852ECC"/>
    <w:rsid w:val="00854F26"/>
    <w:rsid w:val="0085620D"/>
    <w:rsid w:val="00862536"/>
    <w:rsid w:val="00866F81"/>
    <w:rsid w:val="008752F5"/>
    <w:rsid w:val="00876A8E"/>
    <w:rsid w:val="00884510"/>
    <w:rsid w:val="008A01C4"/>
    <w:rsid w:val="008A3DB0"/>
    <w:rsid w:val="008C51D3"/>
    <w:rsid w:val="008C60D2"/>
    <w:rsid w:val="008D0E1B"/>
    <w:rsid w:val="008D1ABB"/>
    <w:rsid w:val="008F08BC"/>
    <w:rsid w:val="008F4633"/>
    <w:rsid w:val="00905D3C"/>
    <w:rsid w:val="009064C6"/>
    <w:rsid w:val="00907EA6"/>
    <w:rsid w:val="0093443D"/>
    <w:rsid w:val="00942442"/>
    <w:rsid w:val="0096371C"/>
    <w:rsid w:val="00964430"/>
    <w:rsid w:val="00970679"/>
    <w:rsid w:val="009740E8"/>
    <w:rsid w:val="00976997"/>
    <w:rsid w:val="0098108F"/>
    <w:rsid w:val="009818DB"/>
    <w:rsid w:val="00990B3C"/>
    <w:rsid w:val="00995015"/>
    <w:rsid w:val="009964D3"/>
    <w:rsid w:val="009A1362"/>
    <w:rsid w:val="009C2F03"/>
    <w:rsid w:val="009D638E"/>
    <w:rsid w:val="009D7B67"/>
    <w:rsid w:val="009E1618"/>
    <w:rsid w:val="009E2299"/>
    <w:rsid w:val="009F0C14"/>
    <w:rsid w:val="009F30A9"/>
    <w:rsid w:val="009F7676"/>
    <w:rsid w:val="00A02425"/>
    <w:rsid w:val="00A067F8"/>
    <w:rsid w:val="00A06849"/>
    <w:rsid w:val="00A23E86"/>
    <w:rsid w:val="00A40D8F"/>
    <w:rsid w:val="00A40E6F"/>
    <w:rsid w:val="00A44CB2"/>
    <w:rsid w:val="00A50E8A"/>
    <w:rsid w:val="00A51C4F"/>
    <w:rsid w:val="00A558D1"/>
    <w:rsid w:val="00A63467"/>
    <w:rsid w:val="00A66A19"/>
    <w:rsid w:val="00A76AB5"/>
    <w:rsid w:val="00A93D94"/>
    <w:rsid w:val="00AA33F5"/>
    <w:rsid w:val="00AA6F30"/>
    <w:rsid w:val="00AB12B5"/>
    <w:rsid w:val="00AD07F1"/>
    <w:rsid w:val="00AE0BCB"/>
    <w:rsid w:val="00AE7604"/>
    <w:rsid w:val="00AE7A82"/>
    <w:rsid w:val="00B17E51"/>
    <w:rsid w:val="00B201C6"/>
    <w:rsid w:val="00B40629"/>
    <w:rsid w:val="00B4654C"/>
    <w:rsid w:val="00B47FC9"/>
    <w:rsid w:val="00B528EE"/>
    <w:rsid w:val="00B566DC"/>
    <w:rsid w:val="00B72BB3"/>
    <w:rsid w:val="00B84ABB"/>
    <w:rsid w:val="00B86674"/>
    <w:rsid w:val="00BA1585"/>
    <w:rsid w:val="00BC4012"/>
    <w:rsid w:val="00BC5A76"/>
    <w:rsid w:val="00BD4DCA"/>
    <w:rsid w:val="00BE09EF"/>
    <w:rsid w:val="00BE4EB3"/>
    <w:rsid w:val="00BF2FBB"/>
    <w:rsid w:val="00BF5B2A"/>
    <w:rsid w:val="00C05D45"/>
    <w:rsid w:val="00C13249"/>
    <w:rsid w:val="00C5484A"/>
    <w:rsid w:val="00C6497D"/>
    <w:rsid w:val="00C76F09"/>
    <w:rsid w:val="00C80402"/>
    <w:rsid w:val="00C84DBC"/>
    <w:rsid w:val="00C86F67"/>
    <w:rsid w:val="00C94983"/>
    <w:rsid w:val="00CA0326"/>
    <w:rsid w:val="00CA2D56"/>
    <w:rsid w:val="00CA5808"/>
    <w:rsid w:val="00CB0C26"/>
    <w:rsid w:val="00CB7AF0"/>
    <w:rsid w:val="00CD7151"/>
    <w:rsid w:val="00CE0E3C"/>
    <w:rsid w:val="00CE355F"/>
    <w:rsid w:val="00CF6332"/>
    <w:rsid w:val="00D24380"/>
    <w:rsid w:val="00D2603A"/>
    <w:rsid w:val="00D335BE"/>
    <w:rsid w:val="00D351FB"/>
    <w:rsid w:val="00D42FDA"/>
    <w:rsid w:val="00D55DFB"/>
    <w:rsid w:val="00D601FE"/>
    <w:rsid w:val="00D65A5C"/>
    <w:rsid w:val="00D6713A"/>
    <w:rsid w:val="00D72534"/>
    <w:rsid w:val="00D80246"/>
    <w:rsid w:val="00D85470"/>
    <w:rsid w:val="00D9080E"/>
    <w:rsid w:val="00DB3B34"/>
    <w:rsid w:val="00DB439E"/>
    <w:rsid w:val="00DB7D1A"/>
    <w:rsid w:val="00DC12D8"/>
    <w:rsid w:val="00DC247E"/>
    <w:rsid w:val="00DD5A67"/>
    <w:rsid w:val="00DD5CEC"/>
    <w:rsid w:val="00DE081E"/>
    <w:rsid w:val="00DE7CA7"/>
    <w:rsid w:val="00E12AAF"/>
    <w:rsid w:val="00E13A28"/>
    <w:rsid w:val="00E229D4"/>
    <w:rsid w:val="00E357CD"/>
    <w:rsid w:val="00E435A1"/>
    <w:rsid w:val="00E45F83"/>
    <w:rsid w:val="00E55567"/>
    <w:rsid w:val="00E71E04"/>
    <w:rsid w:val="00E734B6"/>
    <w:rsid w:val="00E932B1"/>
    <w:rsid w:val="00E93A6E"/>
    <w:rsid w:val="00EA4939"/>
    <w:rsid w:val="00EB2C6D"/>
    <w:rsid w:val="00EB6EF3"/>
    <w:rsid w:val="00EC5BCD"/>
    <w:rsid w:val="00ED0BC5"/>
    <w:rsid w:val="00ED2C92"/>
    <w:rsid w:val="00ED4D07"/>
    <w:rsid w:val="00ED5266"/>
    <w:rsid w:val="00EE0710"/>
    <w:rsid w:val="00EE25FE"/>
    <w:rsid w:val="00EE7326"/>
    <w:rsid w:val="00EF0B32"/>
    <w:rsid w:val="00F01BBA"/>
    <w:rsid w:val="00F17669"/>
    <w:rsid w:val="00F32BE2"/>
    <w:rsid w:val="00F3600D"/>
    <w:rsid w:val="00F36C2E"/>
    <w:rsid w:val="00F4483A"/>
    <w:rsid w:val="00F509A4"/>
    <w:rsid w:val="00F515CC"/>
    <w:rsid w:val="00F543A9"/>
    <w:rsid w:val="00F60C43"/>
    <w:rsid w:val="00F653E8"/>
    <w:rsid w:val="00F658F2"/>
    <w:rsid w:val="00F65D3B"/>
    <w:rsid w:val="00F738A6"/>
    <w:rsid w:val="00F77D95"/>
    <w:rsid w:val="00F8031D"/>
    <w:rsid w:val="00FA054C"/>
    <w:rsid w:val="00FB1498"/>
    <w:rsid w:val="00FB28E5"/>
    <w:rsid w:val="00FB58EA"/>
    <w:rsid w:val="00FC398E"/>
    <w:rsid w:val="00FC4D0D"/>
    <w:rsid w:val="00FC6886"/>
    <w:rsid w:val="00FD2AB7"/>
    <w:rsid w:val="00FE42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D363"/>
  <w15:docId w15:val="{B58C4BD9-AED4-461F-97E1-5030616E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3C0AB5"/>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styleId="Hipervnculo">
    <w:name w:val="Hyperlink"/>
    <w:basedOn w:val="Fuentedeprrafopredeter"/>
    <w:uiPriority w:val="99"/>
    <w:unhideWhenUsed/>
    <w:rsid w:val="005025D6"/>
    <w:rPr>
      <w:color w:val="0000FF" w:themeColor="hyperlink"/>
      <w:u w:val="single"/>
    </w:rPr>
  </w:style>
  <w:style w:type="character" w:styleId="Textoennegrita">
    <w:name w:val="Strong"/>
    <w:basedOn w:val="Fuentedeprrafopredeter"/>
    <w:uiPriority w:val="22"/>
    <w:qFormat/>
    <w:rsid w:val="00D601FE"/>
    <w:rPr>
      <w:b/>
      <w:bCs/>
    </w:rPr>
  </w:style>
  <w:style w:type="paragraph" w:styleId="Encabezado">
    <w:name w:val="header"/>
    <w:basedOn w:val="Normal"/>
    <w:link w:val="EncabezadoCar"/>
    <w:uiPriority w:val="99"/>
    <w:unhideWhenUsed/>
    <w:rsid w:val="00726F67"/>
    <w:pPr>
      <w:tabs>
        <w:tab w:val="center" w:pos="4419"/>
        <w:tab w:val="right" w:pos="8838"/>
      </w:tabs>
    </w:pPr>
  </w:style>
  <w:style w:type="character" w:customStyle="1" w:styleId="EncabezadoCar">
    <w:name w:val="Encabezado Car"/>
    <w:basedOn w:val="Fuentedeprrafopredeter"/>
    <w:link w:val="Encabezado"/>
    <w:uiPriority w:val="99"/>
    <w:rsid w:val="00726F67"/>
    <w:rPr>
      <w:rFonts w:ascii="Arial" w:eastAsia="Arial" w:hAnsi="Arial" w:cs="Arial"/>
      <w:lang w:val="es-ES" w:eastAsia="es-ES" w:bidi="es-ES"/>
    </w:rPr>
  </w:style>
  <w:style w:type="paragraph" w:styleId="Piedepgina">
    <w:name w:val="footer"/>
    <w:basedOn w:val="Normal"/>
    <w:link w:val="PiedepginaCar"/>
    <w:uiPriority w:val="99"/>
    <w:unhideWhenUsed/>
    <w:rsid w:val="00726F67"/>
    <w:pPr>
      <w:tabs>
        <w:tab w:val="center" w:pos="4419"/>
        <w:tab w:val="right" w:pos="8838"/>
      </w:tabs>
    </w:pPr>
  </w:style>
  <w:style w:type="character" w:customStyle="1" w:styleId="PiedepginaCar">
    <w:name w:val="Pie de página Car"/>
    <w:basedOn w:val="Fuentedeprrafopredeter"/>
    <w:link w:val="Piedepgina"/>
    <w:uiPriority w:val="99"/>
    <w:rsid w:val="00726F67"/>
    <w:rPr>
      <w:rFonts w:ascii="Arial" w:eastAsia="Arial" w:hAnsi="Arial" w:cs="Arial"/>
      <w:lang w:val="es-ES" w:eastAsia="es-ES" w:bidi="es-ES"/>
    </w:rPr>
  </w:style>
  <w:style w:type="paragraph" w:customStyle="1" w:styleId="Default">
    <w:name w:val="Default"/>
    <w:rsid w:val="00C76F09"/>
    <w:pPr>
      <w:widowControl/>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6D4C23"/>
    <w:rPr>
      <w:sz w:val="16"/>
      <w:szCs w:val="16"/>
    </w:rPr>
  </w:style>
  <w:style w:type="paragraph" w:styleId="Textocomentario">
    <w:name w:val="annotation text"/>
    <w:basedOn w:val="Normal"/>
    <w:link w:val="TextocomentarioCar"/>
    <w:uiPriority w:val="99"/>
    <w:semiHidden/>
    <w:unhideWhenUsed/>
    <w:rsid w:val="006D4C23"/>
    <w:rPr>
      <w:sz w:val="20"/>
      <w:szCs w:val="20"/>
    </w:rPr>
  </w:style>
  <w:style w:type="character" w:customStyle="1" w:styleId="TextocomentarioCar">
    <w:name w:val="Texto comentario Car"/>
    <w:basedOn w:val="Fuentedeprrafopredeter"/>
    <w:link w:val="Textocomentario"/>
    <w:uiPriority w:val="99"/>
    <w:semiHidden/>
    <w:rsid w:val="006D4C23"/>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D4C23"/>
    <w:rPr>
      <w:b/>
      <w:bCs/>
    </w:rPr>
  </w:style>
  <w:style w:type="character" w:customStyle="1" w:styleId="AsuntodelcomentarioCar">
    <w:name w:val="Asunto del comentario Car"/>
    <w:basedOn w:val="TextocomentarioCar"/>
    <w:link w:val="Asuntodelcomentario"/>
    <w:uiPriority w:val="99"/>
    <w:semiHidden/>
    <w:rsid w:val="006D4C23"/>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6D4C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C23"/>
    <w:rPr>
      <w:rFonts w:ascii="Segoe UI" w:eastAsia="Arial" w:hAnsi="Segoe UI" w:cs="Segoe UI"/>
      <w:sz w:val="18"/>
      <w:szCs w:val="18"/>
      <w:lang w:val="es-ES" w:eastAsia="es-ES" w:bidi="es-ES"/>
    </w:rPr>
  </w:style>
  <w:style w:type="table" w:styleId="Tablaconcuadrcula">
    <w:name w:val="Table Grid"/>
    <w:basedOn w:val="Tablanormal"/>
    <w:uiPriority w:val="39"/>
    <w:rsid w:val="0050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03450">
      <w:bodyDiv w:val="1"/>
      <w:marLeft w:val="0"/>
      <w:marRight w:val="0"/>
      <w:marTop w:val="0"/>
      <w:marBottom w:val="0"/>
      <w:divBdr>
        <w:top w:val="none" w:sz="0" w:space="0" w:color="auto"/>
        <w:left w:val="none" w:sz="0" w:space="0" w:color="auto"/>
        <w:bottom w:val="none" w:sz="0" w:space="0" w:color="auto"/>
        <w:right w:val="none" w:sz="0" w:space="0" w:color="auto"/>
      </w:divBdr>
      <w:divsChild>
        <w:div w:id="115881253">
          <w:marLeft w:val="547"/>
          <w:marRight w:val="0"/>
          <w:marTop w:val="0"/>
          <w:marBottom w:val="0"/>
          <w:divBdr>
            <w:top w:val="none" w:sz="0" w:space="0" w:color="auto"/>
            <w:left w:val="none" w:sz="0" w:space="0" w:color="auto"/>
            <w:bottom w:val="none" w:sz="0" w:space="0" w:color="auto"/>
            <w:right w:val="none" w:sz="0" w:space="0" w:color="auto"/>
          </w:divBdr>
        </w:div>
        <w:div w:id="1514875469">
          <w:marLeft w:val="547"/>
          <w:marRight w:val="0"/>
          <w:marTop w:val="0"/>
          <w:marBottom w:val="0"/>
          <w:divBdr>
            <w:top w:val="none" w:sz="0" w:space="0" w:color="auto"/>
            <w:left w:val="none" w:sz="0" w:space="0" w:color="auto"/>
            <w:bottom w:val="none" w:sz="0" w:space="0" w:color="auto"/>
            <w:right w:val="none" w:sz="0" w:space="0" w:color="auto"/>
          </w:divBdr>
        </w:div>
        <w:div w:id="1184199974">
          <w:marLeft w:val="547"/>
          <w:marRight w:val="0"/>
          <w:marTop w:val="0"/>
          <w:marBottom w:val="0"/>
          <w:divBdr>
            <w:top w:val="none" w:sz="0" w:space="0" w:color="auto"/>
            <w:left w:val="none" w:sz="0" w:space="0" w:color="auto"/>
            <w:bottom w:val="none" w:sz="0" w:space="0" w:color="auto"/>
            <w:right w:val="none" w:sz="0" w:space="0" w:color="auto"/>
          </w:divBdr>
        </w:div>
        <w:div w:id="313142462">
          <w:marLeft w:val="547"/>
          <w:marRight w:val="0"/>
          <w:marTop w:val="0"/>
          <w:marBottom w:val="0"/>
          <w:divBdr>
            <w:top w:val="none" w:sz="0" w:space="0" w:color="auto"/>
            <w:left w:val="none" w:sz="0" w:space="0" w:color="auto"/>
            <w:bottom w:val="none" w:sz="0" w:space="0" w:color="auto"/>
            <w:right w:val="none" w:sz="0" w:space="0" w:color="auto"/>
          </w:divBdr>
        </w:div>
        <w:div w:id="1097410513">
          <w:marLeft w:val="547"/>
          <w:marRight w:val="0"/>
          <w:marTop w:val="0"/>
          <w:marBottom w:val="0"/>
          <w:divBdr>
            <w:top w:val="none" w:sz="0" w:space="0" w:color="auto"/>
            <w:left w:val="none" w:sz="0" w:space="0" w:color="auto"/>
            <w:bottom w:val="none" w:sz="0" w:space="0" w:color="auto"/>
            <w:right w:val="none" w:sz="0" w:space="0" w:color="auto"/>
          </w:divBdr>
        </w:div>
        <w:div w:id="1654985523">
          <w:marLeft w:val="547"/>
          <w:marRight w:val="0"/>
          <w:marTop w:val="0"/>
          <w:marBottom w:val="0"/>
          <w:divBdr>
            <w:top w:val="none" w:sz="0" w:space="0" w:color="auto"/>
            <w:left w:val="none" w:sz="0" w:space="0" w:color="auto"/>
            <w:bottom w:val="none" w:sz="0" w:space="0" w:color="auto"/>
            <w:right w:val="none" w:sz="0" w:space="0" w:color="auto"/>
          </w:divBdr>
        </w:div>
        <w:div w:id="1737976569">
          <w:marLeft w:val="547"/>
          <w:marRight w:val="0"/>
          <w:marTop w:val="0"/>
          <w:marBottom w:val="0"/>
          <w:divBdr>
            <w:top w:val="none" w:sz="0" w:space="0" w:color="auto"/>
            <w:left w:val="none" w:sz="0" w:space="0" w:color="auto"/>
            <w:bottom w:val="none" w:sz="0" w:space="0" w:color="auto"/>
            <w:right w:val="none" w:sz="0" w:space="0" w:color="auto"/>
          </w:divBdr>
        </w:div>
        <w:div w:id="1932927335">
          <w:marLeft w:val="547"/>
          <w:marRight w:val="0"/>
          <w:marTop w:val="0"/>
          <w:marBottom w:val="0"/>
          <w:divBdr>
            <w:top w:val="none" w:sz="0" w:space="0" w:color="auto"/>
            <w:left w:val="none" w:sz="0" w:space="0" w:color="auto"/>
            <w:bottom w:val="none" w:sz="0" w:space="0" w:color="auto"/>
            <w:right w:val="none" w:sz="0" w:space="0" w:color="auto"/>
          </w:divBdr>
        </w:div>
        <w:div w:id="2074039952">
          <w:marLeft w:val="547"/>
          <w:marRight w:val="0"/>
          <w:marTop w:val="0"/>
          <w:marBottom w:val="0"/>
          <w:divBdr>
            <w:top w:val="none" w:sz="0" w:space="0" w:color="auto"/>
            <w:left w:val="none" w:sz="0" w:space="0" w:color="auto"/>
            <w:bottom w:val="none" w:sz="0" w:space="0" w:color="auto"/>
            <w:right w:val="none" w:sz="0" w:space="0" w:color="auto"/>
          </w:divBdr>
        </w:div>
        <w:div w:id="1355380363">
          <w:marLeft w:val="547"/>
          <w:marRight w:val="0"/>
          <w:marTop w:val="0"/>
          <w:marBottom w:val="0"/>
          <w:divBdr>
            <w:top w:val="none" w:sz="0" w:space="0" w:color="auto"/>
            <w:left w:val="none" w:sz="0" w:space="0" w:color="auto"/>
            <w:bottom w:val="none" w:sz="0" w:space="0" w:color="auto"/>
            <w:right w:val="none" w:sz="0" w:space="0" w:color="auto"/>
          </w:divBdr>
        </w:div>
        <w:div w:id="396130279">
          <w:marLeft w:val="547"/>
          <w:marRight w:val="0"/>
          <w:marTop w:val="0"/>
          <w:marBottom w:val="0"/>
          <w:divBdr>
            <w:top w:val="none" w:sz="0" w:space="0" w:color="auto"/>
            <w:left w:val="none" w:sz="0" w:space="0" w:color="auto"/>
            <w:bottom w:val="none" w:sz="0" w:space="0" w:color="auto"/>
            <w:right w:val="none" w:sz="0" w:space="0" w:color="auto"/>
          </w:divBdr>
        </w:div>
      </w:divsChild>
    </w:div>
    <w:div w:id="326709557">
      <w:bodyDiv w:val="1"/>
      <w:marLeft w:val="0"/>
      <w:marRight w:val="0"/>
      <w:marTop w:val="0"/>
      <w:marBottom w:val="0"/>
      <w:divBdr>
        <w:top w:val="none" w:sz="0" w:space="0" w:color="auto"/>
        <w:left w:val="none" w:sz="0" w:space="0" w:color="auto"/>
        <w:bottom w:val="none" w:sz="0" w:space="0" w:color="auto"/>
        <w:right w:val="none" w:sz="0" w:space="0" w:color="auto"/>
      </w:divBdr>
    </w:div>
    <w:div w:id="350839962">
      <w:bodyDiv w:val="1"/>
      <w:marLeft w:val="0"/>
      <w:marRight w:val="0"/>
      <w:marTop w:val="0"/>
      <w:marBottom w:val="0"/>
      <w:divBdr>
        <w:top w:val="none" w:sz="0" w:space="0" w:color="auto"/>
        <w:left w:val="none" w:sz="0" w:space="0" w:color="auto"/>
        <w:bottom w:val="none" w:sz="0" w:space="0" w:color="auto"/>
        <w:right w:val="none" w:sz="0" w:space="0" w:color="auto"/>
      </w:divBdr>
    </w:div>
    <w:div w:id="154451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asambulatorias@fomesal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2907</Words>
  <Characters>15989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Fomesalud S.A</dc:creator>
  <cp:lastModifiedBy>TALENTO HUMANO</cp:lastModifiedBy>
  <cp:revision>61</cp:revision>
  <cp:lastPrinted>2021-09-10T13:53:00Z</cp:lastPrinted>
  <dcterms:created xsi:type="dcterms:W3CDTF">2021-06-28T15:39:00Z</dcterms:created>
  <dcterms:modified xsi:type="dcterms:W3CDTF">2022-11-26T17:45:00Z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2018-03-10T00:00:00Z</vt:filetime>
  </property>
  <property fmtid="{D5CDD505-2E9C-101B-9397-08002B2CF9AE}" pid="3" name="Creator">
    <vt:lpwstr>Microsoft® Word 2013</vt:lpwstr>
  </property>
  <property fmtid="{D5CDD505-2E9C-101B-9397-08002B2CF9AE}" pid="4" name="LastSaved">
    <vt:filetime>2020-07-24T00:00:00Z</vt:filetime>
  </property>
</Properties>
</file>